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0" w:rsidRDefault="00477575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-1964055</wp:posOffset>
            </wp:positionH>
            <wp:positionV relativeFrom="paragraph">
              <wp:posOffset>-605790</wp:posOffset>
            </wp:positionV>
            <wp:extent cx="8708390" cy="11620500"/>
            <wp:effectExtent l="0" t="0" r="0" b="0"/>
            <wp:wrapNone/>
            <wp:docPr id="10" name="Рисунок 10" descr="C:\Documents and Settings\Администратор\Рабочий стол\6198119.2vcyytda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6198119.2vcyytdaj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390" cy="116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E10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НАУКИ І ОСВІТИ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ІЗЮМСЬКИЙ ПРОФЕСІЙНИЙ ЛІЦЕЙ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1E198F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C26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148590</wp:posOffset>
            </wp:positionV>
            <wp:extent cx="1155700" cy="158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87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ДИРЕКТРА ІЗЮМСЬКОГО ПРОФЕСІЙНОГО ЛІЦЕЮ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КОЛЕСНИК Л.В.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УМОВ КОНТРАКТУ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ТРУДОВИМ КОЛЕКТИВОМ ТА ГРОМАД</w:t>
      </w:r>
      <w:r w:rsidR="007B0D3D">
        <w:rPr>
          <w:rFonts w:ascii="Times New Roman" w:hAnsi="Times New Roman" w:cs="Times New Roman"/>
          <w:b/>
          <w:sz w:val="28"/>
          <w:szCs w:val="28"/>
          <w:lang w:val="uk-UA"/>
        </w:rPr>
        <w:t>СЬКІСТЮ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7B0D3D">
        <w:rPr>
          <w:rFonts w:ascii="Times New Roman" w:hAnsi="Times New Roman" w:cs="Times New Roman"/>
          <w:b/>
          <w:sz w:val="28"/>
          <w:szCs w:val="28"/>
          <w:lang w:val="uk-UA"/>
        </w:rPr>
        <w:t>ДІЯЛЬНІСТЬ ЗА 2014 – 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BD2E10" w:rsidRDefault="007B0D3D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01.07.2014 ДО 01.07.2015</w:t>
      </w:r>
      <w:r w:rsidR="00BD2E1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77575" w:rsidRPr="004775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BD2E10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E10" w:rsidRDefault="007B0D3D" w:rsidP="007B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Ізюм</w:t>
      </w:r>
      <w:r w:rsidR="001E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</w:t>
      </w:r>
    </w:p>
    <w:p w:rsidR="00BD2E10" w:rsidRDefault="00BD2E10" w:rsidP="00BD2E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533" w:rsidRPr="001A29F5" w:rsidRDefault="00357533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ЗВІТ ДИРЕКТОРА</w:t>
      </w:r>
    </w:p>
    <w:p w:rsidR="00357533" w:rsidRPr="001A29F5" w:rsidRDefault="00357533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b/>
          <w:sz w:val="28"/>
          <w:szCs w:val="28"/>
          <w:lang w:val="uk-UA"/>
        </w:rPr>
        <w:t>Ізюмського професійного ліцею</w:t>
      </w:r>
    </w:p>
    <w:p w:rsidR="00357533" w:rsidRDefault="007225B7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умов контракту</w:t>
      </w:r>
    </w:p>
    <w:p w:rsidR="007225B7" w:rsidRPr="001A29F5" w:rsidRDefault="007225B7" w:rsidP="00722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b/>
          <w:sz w:val="28"/>
          <w:szCs w:val="28"/>
          <w:lang w:val="uk-UA"/>
        </w:rPr>
        <w:t>перед трудо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вим колективом та громадськістю</w:t>
      </w:r>
    </w:p>
    <w:p w:rsidR="00357533" w:rsidRDefault="00357533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b/>
          <w:sz w:val="28"/>
          <w:szCs w:val="28"/>
          <w:lang w:val="uk-UA"/>
        </w:rPr>
        <w:t>(з 01.07.2014 по 01.07.2015)</w:t>
      </w:r>
    </w:p>
    <w:p w:rsidR="007225B7" w:rsidRPr="001A29F5" w:rsidRDefault="007225B7" w:rsidP="00357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357533" w:rsidRPr="001A29F5" w:rsidRDefault="00357533" w:rsidP="00357533">
      <w:pPr>
        <w:spacing w:before="24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D30D5">
        <w:rPr>
          <w:rFonts w:ascii="Times New Roman" w:hAnsi="Times New Roman" w:cs="Times New Roman"/>
          <w:sz w:val="28"/>
          <w:szCs w:val="28"/>
          <w:lang w:val="uk-UA"/>
        </w:rPr>
        <w:t>На  виконання  наказів  Міністерства  освіти  і  науки  України  №55  від 28.01.2005р.  «Про  затвердження  звітування  керівників  дошкільних, загальноосвітніх  та  професійно-технічних  навчальних  закладів»,  №178  від 23.03.2005р.   «Про  затвердження  примірного  положення  про  порядок звітування  керівників  дошкільних,  загальноосвітніх,  професійно-технічних навчальних  закладів  перед  педагогічним  колективом  і  громадськістю»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звітую про свою роботу в 2014-2015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працюю директором Ізюмського професійного ліцею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 16.12.1998р.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Останній контракт зі мною був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укладений в 2013 році Міністерством науки і освіти України на п’ять років з 01.07.2013р. по 01.07.2018р.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директор ліцею, у своїй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періоду,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керувалася Контрактом,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 освіту»,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професійно-технічну  освіту», Статутом  ліцею,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илами внутрішнього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розпорядку, посадовими обов’язками,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нормативними актами,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що регламентують роботу керівника ПТНЗ.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Ізюмський професійний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ліцей Харк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івської області є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державним професійно-технічним навчальним закладом.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спрямована на реалізацію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 випускників шкіл та інших громадян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Ізюма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Харківської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обла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у оволодінні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професіями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первинної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перепідготовки 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курсового професійно-технічного навчання.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навчально-виховного процесу в ліцеї здійснювалася на підставі "Положення про організацію навчально-виробничого процесу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професійно-технічних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аїни",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затвердженого  наказом Міністерства освіти і науки України від 30.05.2006 р. № 419.</w:t>
      </w:r>
    </w:p>
    <w:p w:rsidR="00357533" w:rsidRPr="00BC6975" w:rsidRDefault="00357533" w:rsidP="00BC69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775FB">
        <w:rPr>
          <w:rFonts w:ascii="Times New Roman" w:hAnsi="Times New Roman" w:cs="Times New Roman"/>
          <w:sz w:val="28"/>
          <w:szCs w:val="28"/>
          <w:lang w:val="uk-UA"/>
        </w:rPr>
        <w:t>звітного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періоду керувала 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сіма видами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ліцею</w:t>
      </w:r>
      <w:r w:rsidR="00BC6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3B0BEB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Велась робота над виконанням основних завдань, що були визначені відповідно до Державної цільової програми розвитку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професійно-технічної освіти на 2011-2015 року колектив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ом а саме</w:t>
      </w:r>
      <w:r w:rsidRPr="003B0BEB">
        <w:rPr>
          <w:rFonts w:ascii="Times New Roman" w:hAnsi="Times New Roman" w:cs="Times New Roman"/>
          <w:sz w:val="28"/>
          <w:szCs w:val="28"/>
        </w:rPr>
        <w:t>: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533" w:rsidRPr="001A29F5" w:rsidRDefault="00357533" w:rsidP="00954E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підготовку кваліфікованих робітників з всіх  професій здійснювати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 відповідності до Державних стандартів ПТО;</w:t>
      </w:r>
    </w:p>
    <w:p w:rsidR="00357533" w:rsidRPr="001A29F5" w:rsidRDefault="005761C4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продовження роботи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над інтегруванням професій та переходу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 стандартами нового покоління, що забезпечить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фахову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випускників потребам сучасного ринку праці; </w:t>
      </w:r>
    </w:p>
    <w:p w:rsidR="00357533" w:rsidRPr="001A29F5" w:rsidRDefault="005761C4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робота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по модернізації матеріально-технічної бази ліцею;</w:t>
      </w:r>
    </w:p>
    <w:p w:rsidR="00357533" w:rsidRDefault="005761C4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створення належних умов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навчання, праці та відпочинку учнів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та працівників ліцею.</w:t>
      </w:r>
    </w:p>
    <w:p w:rsidR="00357533" w:rsidRDefault="005761C4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діяльність ліцею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здійснювалась відповідно до ліцензії,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виданої Державною </w:t>
      </w:r>
      <w:proofErr w:type="spellStart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акредитаційною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таких професій: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36"/>
        <w:gridCol w:w="1840"/>
        <w:gridCol w:w="3940"/>
        <w:gridCol w:w="2330"/>
      </w:tblGrid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57533" w:rsidRPr="001A29F5" w:rsidRDefault="00357533" w:rsidP="00357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за </w:t>
            </w:r>
            <w:proofErr w:type="spellStart"/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</w:t>
            </w:r>
            <w:proofErr w:type="spellEnd"/>
          </w:p>
        </w:tc>
        <w:tc>
          <w:tcPr>
            <w:tcW w:w="4093" w:type="dxa"/>
          </w:tcPr>
          <w:p w:rsidR="00357533" w:rsidRPr="001A29F5" w:rsidRDefault="00357533" w:rsidP="0035753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професії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Ліцензований обсяг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357533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7241</w:t>
            </w:r>
          </w:p>
          <w:p w:rsidR="00357533" w:rsidRDefault="00357533" w:rsidP="00357533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7533" w:rsidRDefault="00357533" w:rsidP="00357533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7533" w:rsidRPr="0003124F" w:rsidRDefault="00357533" w:rsidP="00357533">
            <w:pPr>
              <w:ind w:firstLine="56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7212</w:t>
            </w:r>
          </w:p>
        </w:tc>
        <w:tc>
          <w:tcPr>
            <w:tcW w:w="4093" w:type="dxa"/>
          </w:tcPr>
          <w:p w:rsidR="00357533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Слюсар-електрик з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електроустаткування,</w:t>
            </w:r>
          </w:p>
          <w:p w:rsidR="00357533" w:rsidRPr="0003124F" w:rsidRDefault="00357533" w:rsidP="0035753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7231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7212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автомобілів,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7412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7122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7212  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Муляр,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7422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8211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автомобілів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357533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4112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4131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4121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Оператор комп’ютерного набору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Агент з постачання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Конторський службовець (бухгалтерія)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</w:tr>
      <w:tr w:rsidR="00357533" w:rsidRPr="001A29F5" w:rsidTr="00357533">
        <w:tc>
          <w:tcPr>
            <w:tcW w:w="1100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984" w:type="dxa"/>
          </w:tcPr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5123</w:t>
            </w:r>
          </w:p>
          <w:p w:rsidR="00357533" w:rsidRPr="001A29F5" w:rsidRDefault="00357533" w:rsidP="0035753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5123</w:t>
            </w:r>
          </w:p>
        </w:tc>
        <w:tc>
          <w:tcPr>
            <w:tcW w:w="4093" w:type="dxa"/>
          </w:tcPr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Офіціант,</w:t>
            </w:r>
          </w:p>
          <w:p w:rsidR="00357533" w:rsidRPr="001A29F5" w:rsidRDefault="00357533" w:rsidP="00357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Бармен</w:t>
            </w:r>
          </w:p>
        </w:tc>
        <w:tc>
          <w:tcPr>
            <w:tcW w:w="2393" w:type="dxa"/>
          </w:tcPr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7533" w:rsidRPr="001A29F5" w:rsidRDefault="00357533" w:rsidP="003575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2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 Ізюмському проф</w:t>
      </w:r>
      <w:r>
        <w:rPr>
          <w:rFonts w:ascii="Times New Roman" w:hAnsi="Times New Roman" w:cs="Times New Roman"/>
          <w:sz w:val="28"/>
          <w:szCs w:val="28"/>
          <w:lang w:val="uk-UA"/>
        </w:rPr>
        <w:t>есі</w:t>
      </w:r>
      <w:r w:rsidR="005761C4">
        <w:rPr>
          <w:rFonts w:ascii="Times New Roman" w:hAnsi="Times New Roman" w:cs="Times New Roman"/>
          <w:sz w:val="28"/>
          <w:szCs w:val="28"/>
          <w:lang w:val="uk-UA"/>
        </w:rPr>
        <w:t>йному ліцеї навчання ведеться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державним замовленням, яке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визначається на підставі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прийому 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ліцензійного обсягу, шляхом укладення договорів на підготовку кваліфікованих робітників з підприємствами замовниками.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Професійно-практична підготовка слухачів здійснюється на контрактних умовах.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учнів, слухачів 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5761C4">
        <w:rPr>
          <w:rFonts w:ascii="Times New Roman" w:hAnsi="Times New Roman" w:cs="Times New Roman"/>
          <w:sz w:val="28"/>
          <w:szCs w:val="28"/>
          <w:lang w:val="uk-UA"/>
        </w:rPr>
        <w:t>ання 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правилами прийому до ліцею, розробленими на основі «Типових  правил прийому до професійно-технічних навчальних закладів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України», затверджених наказом МОН України від 14.05.2013 р. № 449. </w:t>
      </w:r>
    </w:p>
    <w:p w:rsidR="00151B12" w:rsidRDefault="00357533" w:rsidP="00BC69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E6161">
        <w:rPr>
          <w:rFonts w:ascii="Times New Roman" w:hAnsi="Times New Roman" w:cs="Times New Roman"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формування контингенту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профорієнтаційна робота. Наказом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були створені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за напрямками підготовки, з числа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едагогічних працівників,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які координують роботу по набору молоді на навчання.</w:t>
      </w:r>
      <w:r w:rsidR="00954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злагодженій роботі колективу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 xml:space="preserve"> по профорієнтації н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а навчання за державним замовленням прийнято у 2014 році 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(100%) .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Державне замовлення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було сформовано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угод з  юридичними </w:t>
      </w:r>
      <w:r w:rsidRPr="00151B1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особами про підготовку кадрів та 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>відповідно до потреб ринку</w:t>
      </w:r>
      <w:r w:rsidR="00340965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праці. 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ліцею спільно з районним і </w:t>
      </w:r>
      <w:r w:rsidR="00340965" w:rsidRPr="001A29F5">
        <w:rPr>
          <w:rFonts w:ascii="Times New Roman" w:hAnsi="Times New Roman" w:cs="Times New Roman"/>
          <w:sz w:val="28"/>
          <w:szCs w:val="28"/>
          <w:lang w:val="uk-UA"/>
        </w:rPr>
        <w:t>обла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 xml:space="preserve">сним центрами </w:t>
      </w:r>
      <w:r w:rsidR="00340965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зайнятості, 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та установами району вивчають </w:t>
      </w:r>
      <w:r w:rsidR="00340965" w:rsidRPr="001A29F5">
        <w:rPr>
          <w:rFonts w:ascii="Times New Roman" w:hAnsi="Times New Roman" w:cs="Times New Roman"/>
          <w:sz w:val="28"/>
          <w:szCs w:val="28"/>
          <w:lang w:val="uk-UA"/>
        </w:rPr>
        <w:t>регіо</w:t>
      </w:r>
      <w:r w:rsidR="00340965">
        <w:rPr>
          <w:rFonts w:ascii="Times New Roman" w:hAnsi="Times New Roman" w:cs="Times New Roman"/>
          <w:sz w:val="28"/>
          <w:szCs w:val="28"/>
          <w:lang w:val="uk-UA"/>
        </w:rPr>
        <w:t xml:space="preserve">нальні потреби </w:t>
      </w:r>
      <w:r w:rsidR="00340965" w:rsidRPr="001A29F5">
        <w:rPr>
          <w:rFonts w:ascii="Times New Roman" w:hAnsi="Times New Roman" w:cs="Times New Roman"/>
          <w:sz w:val="28"/>
          <w:szCs w:val="28"/>
          <w:lang w:val="uk-UA"/>
        </w:rPr>
        <w:t>у робітничих кадрах за професіями й рівнем кваліфікації.</w:t>
      </w:r>
    </w:p>
    <w:p w:rsidR="00151B12" w:rsidRPr="00C75CC3" w:rsidRDefault="00340965" w:rsidP="00151B1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1B12">
        <w:rPr>
          <w:rFonts w:ascii="Times New Roman" w:hAnsi="Times New Roman" w:cs="Times New Roman"/>
          <w:sz w:val="28"/>
          <w:szCs w:val="28"/>
          <w:lang w:val="uk-UA"/>
        </w:rPr>
        <w:t>Традиц</w:t>
      </w:r>
      <w:r w:rsidR="00151B12" w:rsidRPr="00151B12">
        <w:rPr>
          <w:rFonts w:ascii="Times New Roman" w:hAnsi="Times New Roman" w:cs="Times New Roman"/>
          <w:sz w:val="28"/>
          <w:szCs w:val="28"/>
          <w:lang w:val="uk-UA"/>
        </w:rPr>
        <w:t xml:space="preserve">ійно проводяться Дні відкритий </w:t>
      </w:r>
      <w:r w:rsidRPr="00151B12">
        <w:rPr>
          <w:rFonts w:ascii="Times New Roman" w:hAnsi="Times New Roman" w:cs="Times New Roman"/>
          <w:sz w:val="28"/>
          <w:szCs w:val="28"/>
          <w:lang w:val="uk-UA"/>
        </w:rPr>
        <w:t>дверей,зустрічі,бесіди,екскурсії.</w:t>
      </w:r>
      <w:r w:rsidR="00151B12" w:rsidRPr="0015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>Зокрема, п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>ід час проведення Дня відкритих дверей ліцею (07.04.2015 року) всі загальноосвітні заклади міста прийняли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 xml:space="preserve"> участь в заході ( кількість учасників 262 чоловіка). В січні 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та лютому проводились 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товариські 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 xml:space="preserve"> з баскетболу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 та волейболу 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 xml:space="preserve"> між командами Ізюмського професі</w:t>
      </w:r>
      <w:r w:rsidR="00FB5467">
        <w:rPr>
          <w:rFonts w:ascii="Times New Roman" w:hAnsi="Times New Roman" w:cs="Times New Roman"/>
          <w:sz w:val="28"/>
          <w:szCs w:val="28"/>
          <w:lang w:val="uk-UA"/>
        </w:rPr>
        <w:t>йного ліцею та загальноосвітні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>х шкіл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 xml:space="preserve"> № 6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 та №11</w:t>
      </w:r>
      <w:r w:rsidR="00151B12" w:rsidRPr="00C75C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1B12" w:rsidRDefault="00151B12" w:rsidP="00151B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 сайті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представлена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повна інформація про порядок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на навчання та інформація про кожну професію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відеоматеріалами. </w:t>
      </w:r>
      <w:r w:rsidRPr="003F4E57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приміщеннях ліцею оформлено інформаційні стенди з кожної професії.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540FAE">
        <w:rPr>
          <w:rFonts w:ascii="Times New Roman" w:hAnsi="Times New Roman" w:cs="Times New Roman"/>
          <w:sz w:val="28"/>
          <w:szCs w:val="28"/>
          <w:lang w:val="uk-UA"/>
        </w:rPr>
        <w:t xml:space="preserve">обота ліцею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40FAE">
        <w:rPr>
          <w:rFonts w:ascii="Times New Roman" w:hAnsi="Times New Roman" w:cs="Times New Roman"/>
          <w:sz w:val="28"/>
          <w:szCs w:val="28"/>
          <w:lang w:val="uk-UA"/>
        </w:rPr>
        <w:t xml:space="preserve">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висвітлюється </w:t>
      </w:r>
      <w:r w:rsidRPr="00540FAE">
        <w:rPr>
          <w:rFonts w:ascii="Times New Roman" w:hAnsi="Times New Roman" w:cs="Times New Roman"/>
          <w:sz w:val="28"/>
          <w:szCs w:val="28"/>
          <w:lang w:val="uk-UA"/>
        </w:rPr>
        <w:t>в засобах масової  інформації міста та області.</w:t>
      </w:r>
    </w:p>
    <w:p w:rsidR="00357533" w:rsidRPr="00BC6975" w:rsidRDefault="00357533" w:rsidP="00BC6975">
      <w:pPr>
        <w:pStyle w:val="a7"/>
        <w:spacing w:line="360" w:lineRule="auto"/>
        <w:ind w:left="142" w:firstLine="425"/>
        <w:rPr>
          <w:sz w:val="28"/>
          <w:szCs w:val="28"/>
          <w:lang w:val="uk-UA"/>
        </w:rPr>
      </w:pPr>
      <w:r w:rsidRPr="00DB3B64">
        <w:rPr>
          <w:rFonts w:ascii="Times New Roman" w:hAnsi="Times New Roman" w:cs="Times New Roman"/>
          <w:sz w:val="28"/>
          <w:szCs w:val="28"/>
          <w:lang w:val="uk-UA"/>
        </w:rPr>
        <w:t xml:space="preserve">Увесь рух учнівського контингенту, а саме – прийом та відрахування учнів, поетапні та кваліфікаційні атестації, зміна прізвища та замовлення дипломів кваліфікованого робітника здійснюється через Єдину державну електронну базу освіти України (ЄДЕБО).  </w:t>
      </w:r>
    </w:p>
    <w:p w:rsidR="00357533" w:rsidRDefault="00357533" w:rsidP="003575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D97">
        <w:rPr>
          <w:rFonts w:ascii="Times New Roman" w:hAnsi="Times New Roman" w:cs="Times New Roman"/>
          <w:b/>
          <w:sz w:val="28"/>
          <w:szCs w:val="28"/>
          <w:lang w:val="uk-UA"/>
        </w:rPr>
        <w:t>СТАН І РОЗВИТОК МЕРЕЖІ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почат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2014/2015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 ліцеї загальний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контингент учнів складав 502 учнів, у тому числі 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на базі повної загальної середньої освіти - 81 чол.;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на базі базової середньої освіти - 421 чол.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 ліцеї функціонує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група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 із них на 1 курсі  –  3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 на 2 курсі –  5 груп, на 3 курсі  –  5 груп, на 4 курсі  - 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, а також 3 групи на базі повної загальної середньої освіти. Мова навчання - українська.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Середня наповнюваність учнів у групах складала 24 чоловік.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із закладу вибуло з різних причин 34 учня (5 %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загального контингенту), з них: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переведено до інших навчальних закладів;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25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за зміною місця проживання;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3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бажанням.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професії є навчальні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лани та програми, затверджені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порядку.</w:t>
      </w:r>
    </w:p>
    <w:p w:rsidR="00BC6975" w:rsidRDefault="00BC6975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C6975" w:rsidRPr="001A29F5" w:rsidRDefault="00BC6975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B51EDA" w:rsidRDefault="00357533" w:rsidP="003575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Забезпечення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моніторингу та прогнозування потреб ринку </w:t>
      </w: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праці</w:t>
      </w:r>
    </w:p>
    <w:p w:rsidR="00357533" w:rsidRPr="00B51EDA" w:rsidRDefault="00357533" w:rsidP="003575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регіону у робітничих</w:t>
      </w: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кадрах  з  метою  відповідного  формування</w:t>
      </w:r>
    </w:p>
    <w:p w:rsidR="00357533" w:rsidRPr="00B51EDA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контингенту учнів, </w:t>
      </w:r>
      <w:r w:rsidR="00CE1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слухачів </w:t>
      </w:r>
      <w:r w:rsidR="00CE1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51E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ліцею.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ліцеї успішно протягом року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моніторинг і рейтингова система успішності учнів, що сприяють відстеженню динаміки їх навчання.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Застосовування моніторингових процедур дали можливість отримання своєчасної інформації про стан навчально-виховного процесу в ліцеї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та корекції в разі необхідності.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 2014-2015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 підготовлено і випущено кваліфікованих робітників  –177 осіб.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Підсумки державної атестації:</w:t>
      </w:r>
    </w:p>
    <w:p w:rsidR="00357533" w:rsidRPr="00F450C0" w:rsidRDefault="00357533" w:rsidP="00357533">
      <w:pPr>
        <w:pStyle w:val="a4"/>
        <w:numPr>
          <w:ilvl w:val="0"/>
          <w:numId w:val="8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177</w:t>
      </w:r>
      <w:r>
        <w:rPr>
          <w:sz w:val="28"/>
          <w:szCs w:val="28"/>
          <w:lang w:val="uk-UA"/>
        </w:rPr>
        <w:t xml:space="preserve"> (100%) учнів-випускників  -  допущено до </w:t>
      </w:r>
      <w:r w:rsidRPr="00B51EDA">
        <w:rPr>
          <w:sz w:val="28"/>
          <w:szCs w:val="28"/>
          <w:lang w:val="uk-UA"/>
        </w:rPr>
        <w:t xml:space="preserve">Державної </w:t>
      </w:r>
      <w:r w:rsidRPr="00F450C0">
        <w:rPr>
          <w:sz w:val="28"/>
          <w:szCs w:val="28"/>
          <w:lang w:val="uk-UA"/>
        </w:rPr>
        <w:t>кваліфікаційної атестації.</w:t>
      </w:r>
    </w:p>
    <w:p w:rsidR="00357533" w:rsidRPr="006E3E0C" w:rsidRDefault="00357533" w:rsidP="00357533">
      <w:pPr>
        <w:pStyle w:val="a4"/>
        <w:numPr>
          <w:ilvl w:val="0"/>
          <w:numId w:val="8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випускники отримали дипломи </w:t>
      </w:r>
      <w:r w:rsidRPr="00B51EDA">
        <w:rPr>
          <w:sz w:val="28"/>
          <w:szCs w:val="28"/>
          <w:lang w:val="uk-UA"/>
        </w:rPr>
        <w:t xml:space="preserve">кваліфікованого </w:t>
      </w:r>
      <w:r w:rsidRPr="006E3E0C">
        <w:rPr>
          <w:sz w:val="28"/>
          <w:szCs w:val="28"/>
          <w:lang w:val="uk-UA"/>
        </w:rPr>
        <w:t>робітника, у тому числі :</w:t>
      </w:r>
    </w:p>
    <w:p w:rsidR="00357533" w:rsidRPr="00B51EDA" w:rsidRDefault="00357533" w:rsidP="00357533">
      <w:pPr>
        <w:pStyle w:val="a4"/>
        <w:numPr>
          <w:ilvl w:val="0"/>
          <w:numId w:val="9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з відзнакою –20 учнів або 11,3%.</w:t>
      </w:r>
    </w:p>
    <w:p w:rsidR="00357533" w:rsidRPr="00B51EDA" w:rsidRDefault="00357533" w:rsidP="00357533">
      <w:pPr>
        <w:pStyle w:val="a4"/>
        <w:numPr>
          <w:ilvl w:val="0"/>
          <w:numId w:val="9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встановлені розряди – 177 учнів, 100%.</w:t>
      </w:r>
    </w:p>
    <w:p w:rsidR="00357533" w:rsidRPr="00B51EDA" w:rsidRDefault="00357533" w:rsidP="00357533">
      <w:pPr>
        <w:pStyle w:val="a4"/>
        <w:numPr>
          <w:ilvl w:val="0"/>
          <w:numId w:val="9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кваліфікацію з двох і більше професій – 158 чол., або 89 %.</w:t>
      </w:r>
    </w:p>
    <w:p w:rsidR="00357533" w:rsidRPr="00585A35" w:rsidRDefault="00357533" w:rsidP="00357533">
      <w:pPr>
        <w:pStyle w:val="a4"/>
        <w:numPr>
          <w:ilvl w:val="0"/>
          <w:numId w:val="8"/>
        </w:numPr>
        <w:tabs>
          <w:tab w:val="left" w:pos="269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Одночасно з одержанням професії учні на базі </w:t>
      </w:r>
      <w:r w:rsidRPr="00B51EDA">
        <w:rPr>
          <w:sz w:val="28"/>
          <w:szCs w:val="28"/>
          <w:lang w:val="uk-UA"/>
        </w:rPr>
        <w:t xml:space="preserve">БЗСО </w:t>
      </w:r>
      <w:r w:rsidRPr="00585A35">
        <w:rPr>
          <w:sz w:val="28"/>
          <w:szCs w:val="28"/>
          <w:lang w:val="uk-UA"/>
        </w:rPr>
        <w:t>здобувають повну зага</w:t>
      </w:r>
      <w:r>
        <w:rPr>
          <w:sz w:val="28"/>
          <w:szCs w:val="28"/>
          <w:lang w:val="uk-UA"/>
        </w:rPr>
        <w:t>льну середню освіту. О</w:t>
      </w:r>
      <w:r w:rsidRPr="00585A35">
        <w:rPr>
          <w:sz w:val="28"/>
          <w:szCs w:val="28"/>
          <w:lang w:val="uk-UA"/>
        </w:rPr>
        <w:t xml:space="preserve">тримали атестати – 135 чол., або 75%. </w:t>
      </w:r>
    </w:p>
    <w:p w:rsidR="00357533" w:rsidRPr="006E3E0C" w:rsidRDefault="00357533" w:rsidP="0035753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6E3E0C">
        <w:rPr>
          <w:sz w:val="28"/>
          <w:szCs w:val="28"/>
          <w:lang w:val="uk-UA"/>
        </w:rPr>
        <w:t>Планують продовжити навчання в ВНЗ 23 учні (13%).</w:t>
      </w:r>
    </w:p>
    <w:p w:rsidR="00357533" w:rsidRPr="00F450C0" w:rsidRDefault="00357533" w:rsidP="0035753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27 </w:t>
      </w:r>
      <w:r w:rsidRPr="00F450C0">
        <w:rPr>
          <w:rFonts w:ascii="Times New Roman" w:hAnsi="Times New Roman" w:cs="Times New Roman"/>
          <w:sz w:val="28"/>
          <w:szCs w:val="28"/>
          <w:lang w:val="uk-UA"/>
        </w:rPr>
        <w:t xml:space="preserve">червня 2015 року  </w:t>
      </w:r>
      <w:proofErr w:type="spellStart"/>
      <w:r w:rsidRPr="00F450C0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Pr="00F450C0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0C0">
        <w:rPr>
          <w:rFonts w:ascii="Times New Roman" w:hAnsi="Times New Roman" w:cs="Times New Roman"/>
          <w:sz w:val="28"/>
          <w:szCs w:val="28"/>
          <w:lang w:val="uk-UA"/>
        </w:rPr>
        <w:t>учні зимового випуску, укладені багатосторонні договори на всіх випускників 2014-2015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Ведеться робота по працевлаштуванню учнів.</w:t>
      </w:r>
      <w:r w:rsidR="00795D9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 «Про забезпечення організаційно-правових умов соціального захисту дітей-сиріт та дітей, позбавлених батьківського піклування» значна увага приділяється працевлаштуванню учнів пільгового контингенту.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напрямки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рямовані на досягнення мети - підвищення якості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і виховання молоді в сучасних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умовах економіки.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Аналіз успішності учнів з загальноосвітньої підготовки за 2014-2015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. показав, що із 421 учнів: </w:t>
      </w:r>
    </w:p>
    <w:p w:rsidR="00357533" w:rsidRPr="001A29F5" w:rsidRDefault="00357533" w:rsidP="00954E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 початковий  рівень  знань  з  окремих  предметів  мають  32  учнів,  що складає 6,7 % від загальної кількості учнів;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середній рівень знань – 359  учні, що становить 80,3%;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достатній рівень – 61 учень, що складає 12,8%;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високий рівень – 1 учень, що становить 0,2%.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успішності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ліцею за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2014-2015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о-теоретичної підготовки показав, що із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421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ліцею, що одночасно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 професією отримують повну загальну середню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іту, не атестованих немає, всі учні мають оцінки вище початкового рівня;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402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 середній рівень знань, що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стано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95%;  144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 мають достатній рівень знань,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34%; 21 учень мають високий рівень знань, що становить 5% від загальної кількості учнів.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Якість знань по ліцею складає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44,4 %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порівняні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попереднім навчальним роком якість знань збільшилась на 0,3%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Якість знань учнів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есійно-теоретичної  підготовки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34,2%.  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отриманих результатів дозволяє нам зробити висновок,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що динаміка змін у показниках результативності є позитивною.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Аналіз успішності учнів професійно-практичної підготовки показав, що із </w:t>
      </w:r>
      <w:r>
        <w:rPr>
          <w:rFonts w:ascii="Times New Roman" w:hAnsi="Times New Roman" w:cs="Times New Roman"/>
          <w:sz w:val="28"/>
          <w:szCs w:val="28"/>
          <w:lang w:val="uk-UA"/>
        </w:rPr>
        <w:t>421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учнів: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всі учні навчаються вище початкового рівня;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середній рівень знань мають 300 учні, що становить 71%;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достатній рівень знань мають 239  учні, що складає 56,8;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високий рівень знань мають 61 учень, що становить 14,5%.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Якість знань, умінь та навичок учнів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професійно-практичної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2014-2015 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  складає  71%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порівняні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попереднім навчальним роком якість знань зросла на 5,9%.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Моніторинг роботи викладачів спеціальних дисциплін показав наступне: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високі показники успішності учнів забезпечують викладачі: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Воротиленко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- </w:t>
      </w:r>
      <w:r w:rsidR="00795D92">
        <w:rPr>
          <w:rFonts w:ascii="Times New Roman" w:hAnsi="Times New Roman" w:cs="Times New Roman"/>
          <w:sz w:val="28"/>
          <w:szCs w:val="28"/>
          <w:lang w:val="uk-UA"/>
        </w:rPr>
        <w:t xml:space="preserve"> (середній бал)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8,25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(Технологія приготування борошняних виробів);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Н.О. - 8,2 </w:t>
      </w:r>
      <w:r w:rsidR="005C670B">
        <w:rPr>
          <w:rFonts w:ascii="Times New Roman" w:hAnsi="Times New Roman" w:cs="Times New Roman"/>
          <w:sz w:val="28"/>
          <w:szCs w:val="28"/>
          <w:lang w:val="uk-UA"/>
        </w:rPr>
        <w:t xml:space="preserve">(Етика ділових відносин),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8,0 (Інформаційні системи і технології);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Крівцов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7,0 (Технологія штукатурних робіт),  6</w:t>
      </w:r>
      <w:r>
        <w:rPr>
          <w:rFonts w:ascii="Times New Roman" w:hAnsi="Times New Roman" w:cs="Times New Roman"/>
          <w:sz w:val="28"/>
          <w:szCs w:val="28"/>
          <w:lang w:val="uk-UA"/>
        </w:rPr>
        <w:t>,8 (Технологія кам’яних робіт), -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6,7 (Матеріалознавство), 6,6 (Охорона праці);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Шульц В.Г.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6,4 (Технологія токарної обробки).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успішності є матеріалом для індивідуальної роботи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учнями, стимулює учнівський і педагогічний колектив. </w:t>
      </w:r>
    </w:p>
    <w:p w:rsidR="004428FF" w:rsidRDefault="00AE06D7" w:rsidP="004428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Програми «О</w:t>
      </w:r>
      <w:r w:rsidR="004428FF" w:rsidRPr="00424A63">
        <w:rPr>
          <w:rFonts w:ascii="Times New Roman" w:hAnsi="Times New Roman" w:cs="Times New Roman"/>
          <w:sz w:val="28"/>
          <w:szCs w:val="28"/>
          <w:lang w:val="uk-UA"/>
        </w:rPr>
        <w:t>бдарована дитина» проведено тестування учнів ліцею, виявлено дітей, що мають певні обдарованості. А саме:</w:t>
      </w:r>
    </w:p>
    <w:p w:rsidR="004428FF" w:rsidRDefault="004428FF" w:rsidP="004428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обдарованість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36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tbl>
      <w:tblPr>
        <w:tblStyle w:val="a3"/>
        <w:tblW w:w="0" w:type="auto"/>
        <w:tblInd w:w="1117" w:type="dxa"/>
        <w:tblLook w:val="04A0"/>
      </w:tblPr>
      <w:tblGrid>
        <w:gridCol w:w="4573"/>
        <w:gridCol w:w="1428"/>
      </w:tblGrid>
      <w:tr w:rsidR="004428FF" w:rsidTr="00AA5563">
        <w:tc>
          <w:tcPr>
            <w:tcW w:w="4573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1428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428FF" w:rsidTr="00AA5563">
        <w:tc>
          <w:tcPr>
            <w:tcW w:w="4573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428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28FF" w:rsidTr="00AA5563">
        <w:tc>
          <w:tcPr>
            <w:tcW w:w="4573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1428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4428FF" w:rsidTr="00AA5563">
        <w:tc>
          <w:tcPr>
            <w:tcW w:w="4573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курс</w:t>
            </w:r>
          </w:p>
        </w:tc>
        <w:tc>
          <w:tcPr>
            <w:tcW w:w="1428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428FF" w:rsidTr="00AA5563">
        <w:tc>
          <w:tcPr>
            <w:tcW w:w="4573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ПЗСО</w:t>
            </w:r>
          </w:p>
        </w:tc>
        <w:tc>
          <w:tcPr>
            <w:tcW w:w="1428" w:type="dxa"/>
          </w:tcPr>
          <w:p w:rsidR="004428FF" w:rsidRDefault="004428FF" w:rsidP="00AA55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5C670B" w:rsidRDefault="005C670B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8FF" w:rsidRDefault="004428FF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обдарованість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428FF" w:rsidRDefault="004428FF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Художня обдарованість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428FF" w:rsidRDefault="004428FF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Обдарованість у руховій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9 чол.</w:t>
      </w:r>
    </w:p>
    <w:p w:rsidR="004428FF" w:rsidRDefault="004428FF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80 чол.</w:t>
      </w:r>
    </w:p>
    <w:p w:rsidR="004428FF" w:rsidRPr="005E64C4" w:rsidRDefault="00BC6975" w:rsidP="004428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28FF">
        <w:rPr>
          <w:rFonts w:ascii="Times New Roman" w:hAnsi="Times New Roman" w:cs="Times New Roman"/>
          <w:sz w:val="28"/>
          <w:szCs w:val="28"/>
          <w:lang w:val="uk-UA"/>
        </w:rPr>
        <w:t xml:space="preserve">аше завдання полягає не тільки в тому, щоб виявити обдарованих дітей, а і створити систему роботи з ними. </w:t>
      </w:r>
    </w:p>
    <w:p w:rsidR="005C670B" w:rsidRDefault="004428FF" w:rsidP="005C67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A63">
        <w:rPr>
          <w:rFonts w:ascii="Times New Roman" w:hAnsi="Times New Roman" w:cs="Times New Roman"/>
          <w:sz w:val="28"/>
          <w:szCs w:val="28"/>
          <w:lang w:val="uk-UA"/>
        </w:rPr>
        <w:t xml:space="preserve">Один з напрямків роботи з обдарованими  дітьми є участь у інтелектуальних змаганнях (олімпіадах, конкурсах,  та ін.)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ліцеї 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предметні тижні, олімпіади з предметів загальноосвітньої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професійно-теоретичної підготовки, переможці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яких беруть участь в обласних олімпіадах. </w:t>
      </w:r>
    </w:p>
    <w:p w:rsidR="00795D92" w:rsidRDefault="00B36758" w:rsidP="005C67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>езуль</w:t>
      </w:r>
      <w:r w:rsidR="009D2814">
        <w:rPr>
          <w:rFonts w:ascii="Times New Roman" w:hAnsi="Times New Roman" w:cs="Times New Roman"/>
          <w:sz w:val="28"/>
          <w:szCs w:val="28"/>
          <w:lang w:val="uk-UA"/>
        </w:rPr>
        <w:t>тат</w:t>
      </w:r>
      <w:r w:rsidR="00795D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281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 олімпіад</w:t>
      </w:r>
      <w:r w:rsidR="00795D92">
        <w:rPr>
          <w:rFonts w:ascii="Times New Roman" w:hAnsi="Times New Roman" w:cs="Times New Roman"/>
          <w:sz w:val="28"/>
          <w:szCs w:val="28"/>
          <w:lang w:val="uk-UA"/>
        </w:rPr>
        <w:t xml:space="preserve"> показали</w:t>
      </w:r>
      <w:r w:rsidRPr="00B367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5D92" w:rsidRDefault="00795D92" w:rsidP="00795D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36758" w:rsidRPr="00B36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814" w:rsidRPr="009D28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2814">
        <w:rPr>
          <w:lang w:val="uk-UA"/>
        </w:rPr>
        <w:t xml:space="preserve">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цьому році із 43 учасників  -  учнів ПТНЗ Харківській області</w:t>
      </w:r>
      <w:r w:rsidR="005C670B">
        <w:rPr>
          <w:rFonts w:ascii="Times New Roman" w:hAnsi="Times New Roman" w:cs="Times New Roman"/>
          <w:sz w:val="28"/>
          <w:szCs w:val="28"/>
          <w:lang w:val="uk-UA"/>
        </w:rPr>
        <w:t xml:space="preserve"> ми маємо: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2 рейтинг з математики</w:t>
      </w:r>
      <w:r w:rsidR="0000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(викладач Антонова І.Б)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 xml:space="preserve"> – учень 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Забудько О.Ю(група АЗ-313)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6 рейтинг з правознавства і історії (викладачі Владикіна О.В. )</w:t>
      </w:r>
      <w:r w:rsidR="00190DAF" w:rsidRPr="00190DAF">
        <w:rPr>
          <w:sz w:val="28"/>
          <w:szCs w:val="28"/>
        </w:rPr>
        <w:t xml:space="preserve">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– учениця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Полеонова</w:t>
      </w:r>
      <w:proofErr w:type="spellEnd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Є.О.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К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-313)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7 рейтинг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з української мови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Ошурко Н.О.)</w:t>
      </w:r>
      <w:r w:rsidR="00190DAF" w:rsidRPr="00190DAF">
        <w:t xml:space="preserve">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– учениця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Бугаєва</w:t>
      </w:r>
      <w:proofErr w:type="spellEnd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Є.Є.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К-312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8 рейтинг з історії (викладач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Носачов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В.Г.)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 xml:space="preserve"> – учень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Заєць</w:t>
      </w:r>
      <w:proofErr w:type="spellEnd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(група </w:t>
      </w:r>
      <w:proofErr w:type="spellStart"/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</w:t>
      </w:r>
      <w:proofErr w:type="spellEnd"/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-311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та біології (викладач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  <w:r w:rsidR="00190DAF" w:rsidRPr="0019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– учениця</w:t>
      </w:r>
      <w:r w:rsidR="00190DAF" w:rsidRPr="00190DAF">
        <w:rPr>
          <w:sz w:val="28"/>
          <w:szCs w:val="28"/>
        </w:rPr>
        <w:t xml:space="preserve"> </w:t>
      </w:r>
      <w:proofErr w:type="spellStart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Батченко</w:t>
      </w:r>
      <w:proofErr w:type="spellEnd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К-312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12 рейтинг з англійської мови</w:t>
      </w:r>
      <w:r w:rsidR="00795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(викладач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Л.І.)</w:t>
      </w:r>
      <w:r w:rsidR="00190DAF" w:rsidRPr="00190DAF">
        <w:rPr>
          <w:sz w:val="28"/>
          <w:szCs w:val="28"/>
        </w:rPr>
        <w:t xml:space="preserve">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– учениця</w:t>
      </w:r>
      <w:r w:rsidR="00190DAF" w:rsidRPr="00190DAF">
        <w:rPr>
          <w:sz w:val="28"/>
          <w:szCs w:val="28"/>
        </w:rPr>
        <w:t xml:space="preserve"> </w:t>
      </w:r>
      <w:proofErr w:type="spellStart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Гордєєва</w:t>
      </w:r>
      <w:proofErr w:type="spellEnd"/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К-312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5D92" w:rsidRPr="00190DAF" w:rsidRDefault="00357533" w:rsidP="00190D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14 рейтинг з хімії (викладач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Балугян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Т.В.)</w:t>
      </w:r>
      <w:r w:rsidR="00190DAF" w:rsidRPr="00190DAF">
        <w:rPr>
          <w:sz w:val="28"/>
          <w:szCs w:val="28"/>
        </w:rPr>
        <w:t xml:space="preserve"> </w:t>
      </w:r>
      <w:r w:rsidR="00190DAF">
        <w:rPr>
          <w:rFonts w:ascii="Times New Roman" w:hAnsi="Times New Roman" w:cs="Times New Roman"/>
          <w:sz w:val="28"/>
          <w:szCs w:val="28"/>
          <w:lang w:val="uk-UA"/>
        </w:rPr>
        <w:t>– учень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Коновалов С.В.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СЄ-313</w:t>
      </w:r>
      <w:r w:rsidR="00190DA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95D92" w:rsidRPr="004428FF" w:rsidRDefault="00357533" w:rsidP="004428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15 рейтинг з фізики(викладач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Чухлеб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О.С.) </w:t>
      </w:r>
      <w:r w:rsidR="004428FF">
        <w:rPr>
          <w:rFonts w:ascii="Times New Roman" w:hAnsi="Times New Roman" w:cs="Times New Roman"/>
          <w:sz w:val="28"/>
          <w:szCs w:val="28"/>
          <w:lang w:val="uk-UA"/>
        </w:rPr>
        <w:t>– учень</w:t>
      </w:r>
      <w:r w:rsidR="004428FF" w:rsidRPr="0019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28FF" w:rsidRPr="0044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Воротиленко</w:t>
      </w:r>
      <w:proofErr w:type="spellEnd"/>
      <w:r w:rsidR="004428FF" w:rsidRPr="0044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4428FF" w:rsidRP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(група </w:t>
      </w:r>
      <w:proofErr w:type="spellStart"/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</w:t>
      </w:r>
      <w:proofErr w:type="spellEnd"/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-311</w:t>
      </w:r>
      <w:r w:rsidR="004428F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95D92" w:rsidRDefault="00357533" w:rsidP="00442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21 рейтинг з охорони п</w:t>
      </w:r>
      <w:r w:rsidR="004428FF">
        <w:rPr>
          <w:rFonts w:ascii="Times New Roman" w:hAnsi="Times New Roman" w:cs="Times New Roman"/>
          <w:sz w:val="28"/>
          <w:szCs w:val="28"/>
          <w:lang w:val="uk-UA"/>
        </w:rPr>
        <w:t xml:space="preserve">раці. (викладач  </w:t>
      </w:r>
      <w:proofErr w:type="spellStart"/>
      <w:r w:rsidR="004428FF">
        <w:rPr>
          <w:rFonts w:ascii="Times New Roman" w:hAnsi="Times New Roman" w:cs="Times New Roman"/>
          <w:sz w:val="28"/>
          <w:szCs w:val="28"/>
          <w:lang w:val="uk-UA"/>
        </w:rPr>
        <w:t>Крівцов</w:t>
      </w:r>
      <w:proofErr w:type="spellEnd"/>
      <w:r w:rsidR="004428FF">
        <w:rPr>
          <w:rFonts w:ascii="Times New Roman" w:hAnsi="Times New Roman" w:cs="Times New Roman"/>
          <w:sz w:val="28"/>
          <w:szCs w:val="28"/>
          <w:lang w:val="uk-UA"/>
        </w:rPr>
        <w:t xml:space="preserve">  А.П.)</w:t>
      </w:r>
      <w:r w:rsidR="004428FF" w:rsidRPr="004428FF">
        <w:rPr>
          <w:lang w:val="uk-UA"/>
        </w:rPr>
        <w:t xml:space="preserve"> </w:t>
      </w:r>
      <w:r w:rsidR="004428FF">
        <w:rPr>
          <w:rFonts w:ascii="Times New Roman" w:hAnsi="Times New Roman" w:cs="Times New Roman"/>
          <w:sz w:val="28"/>
          <w:szCs w:val="28"/>
          <w:lang w:val="uk-UA"/>
        </w:rPr>
        <w:t>– учениця</w:t>
      </w:r>
      <w:r w:rsidR="004428FF" w:rsidRPr="00190DAF">
        <w:rPr>
          <w:sz w:val="28"/>
          <w:szCs w:val="28"/>
        </w:rPr>
        <w:t xml:space="preserve"> </w:t>
      </w:r>
      <w:proofErr w:type="spellStart"/>
      <w:r w:rsidR="004428FF" w:rsidRPr="004428FF">
        <w:rPr>
          <w:rFonts w:ascii="Times New Roman" w:hAnsi="Times New Roman" w:cs="Times New Roman"/>
          <w:sz w:val="28"/>
          <w:szCs w:val="28"/>
          <w:lang w:val="uk-UA"/>
        </w:rPr>
        <w:t>Кисельнікова</w:t>
      </w:r>
      <w:proofErr w:type="spellEnd"/>
      <w:r w:rsidR="004428FF" w:rsidRPr="004428FF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(група М-313</w:t>
      </w:r>
      <w:r w:rsidR="004428F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B3B0E" w:rsidRPr="004428FF" w:rsidRDefault="00357533" w:rsidP="004428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23 рейтинг з інф</w:t>
      </w:r>
      <w:r w:rsidR="006B3B0E">
        <w:rPr>
          <w:rFonts w:ascii="Times New Roman" w:hAnsi="Times New Roman" w:cs="Times New Roman"/>
          <w:sz w:val="28"/>
          <w:szCs w:val="28"/>
          <w:lang w:val="uk-UA"/>
        </w:rPr>
        <w:t xml:space="preserve">орматики (викладач </w:t>
      </w:r>
      <w:proofErr w:type="spellStart"/>
      <w:r w:rsidR="006B3B0E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="006B3B0E">
        <w:rPr>
          <w:rFonts w:ascii="Times New Roman" w:hAnsi="Times New Roman" w:cs="Times New Roman"/>
          <w:sz w:val="28"/>
          <w:szCs w:val="28"/>
          <w:lang w:val="uk-UA"/>
        </w:rPr>
        <w:t xml:space="preserve"> Б.В.)</w:t>
      </w:r>
      <w:r w:rsidR="004428FF" w:rsidRPr="004428FF">
        <w:rPr>
          <w:sz w:val="20"/>
          <w:szCs w:val="20"/>
          <w:lang w:val="uk-UA"/>
        </w:rPr>
        <w:t xml:space="preserve"> </w:t>
      </w:r>
      <w:r w:rsidR="004428FF">
        <w:rPr>
          <w:rFonts w:ascii="Times New Roman" w:hAnsi="Times New Roman" w:cs="Times New Roman"/>
          <w:sz w:val="28"/>
          <w:szCs w:val="28"/>
          <w:lang w:val="uk-UA"/>
        </w:rPr>
        <w:t>– учень</w:t>
      </w:r>
      <w:r w:rsidR="004428FF">
        <w:rPr>
          <w:sz w:val="20"/>
          <w:szCs w:val="20"/>
          <w:lang w:val="uk-UA"/>
        </w:rPr>
        <w:t xml:space="preserve"> </w:t>
      </w:r>
      <w:proofErr w:type="spellStart"/>
      <w:r w:rsidR="004428FF" w:rsidRPr="004428FF">
        <w:rPr>
          <w:rFonts w:ascii="Times New Roman" w:hAnsi="Times New Roman" w:cs="Times New Roman"/>
          <w:sz w:val="28"/>
          <w:szCs w:val="28"/>
          <w:lang w:val="uk-UA"/>
        </w:rPr>
        <w:t>Єлісеєв</w:t>
      </w:r>
      <w:proofErr w:type="spellEnd"/>
      <w:r w:rsidR="004428FF" w:rsidRPr="004428FF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</w:t>
      </w:r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(група </w:t>
      </w:r>
      <w:proofErr w:type="spellStart"/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</w:t>
      </w:r>
      <w:proofErr w:type="spellEnd"/>
      <w:r w:rsidR="00442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-311</w:t>
      </w:r>
      <w:r w:rsidR="004428FF" w:rsidRPr="0019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B3B0E" w:rsidRPr="00442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Default="00357533" w:rsidP="005E64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Простежується тенденція покрашення  якості підготовки учнів до обласних олімпіад, що вплинуло на командний рейтинг – 8 місце (для порівняння: у 2013-2014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 – 22 місце).</w:t>
      </w:r>
      <w:r w:rsidR="005E64C4" w:rsidRPr="005E64C4">
        <w:rPr>
          <w:lang w:val="uk-UA"/>
        </w:rPr>
        <w:t xml:space="preserve"> </w:t>
      </w:r>
      <w:r w:rsidR="005E64C4" w:rsidRPr="005E64C4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окремим викладачам необхідно </w:t>
      </w:r>
      <w:r w:rsidR="006B3B0E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="005E64C4" w:rsidRPr="005E64C4">
        <w:rPr>
          <w:rFonts w:ascii="Times New Roman" w:hAnsi="Times New Roman" w:cs="Times New Roman"/>
          <w:sz w:val="28"/>
          <w:szCs w:val="28"/>
          <w:lang w:val="uk-UA"/>
        </w:rPr>
        <w:t>якісн</w:t>
      </w:r>
      <w:r w:rsidR="006B3B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64C4" w:rsidRPr="005E64C4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роботу з обдарованими дітьми, поновлювати банк обдарованих учнів.</w:t>
      </w:r>
    </w:p>
    <w:p w:rsidR="000029FE" w:rsidRDefault="000029FE" w:rsidP="001C0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участі у </w:t>
      </w:r>
      <w:r w:rsidR="002D6CE1">
        <w:rPr>
          <w:rFonts w:ascii="Times New Roman" w:hAnsi="Times New Roman" w:cs="Times New Roman"/>
          <w:sz w:val="28"/>
          <w:szCs w:val="28"/>
          <w:lang w:val="uk-UA"/>
        </w:rPr>
        <w:t xml:space="preserve">обласних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конкурсах професійної майстерності </w:t>
      </w:r>
      <w:r w:rsidR="002D6CE1">
        <w:rPr>
          <w:rFonts w:ascii="Times New Roman" w:hAnsi="Times New Roman" w:cs="Times New Roman"/>
          <w:sz w:val="28"/>
          <w:szCs w:val="28"/>
          <w:lang w:val="uk-UA"/>
        </w:rPr>
        <w:t>маємо наступні результати:</w:t>
      </w:r>
    </w:p>
    <w:p w:rsidR="001C0363" w:rsidRPr="00AA5563" w:rsidRDefault="001C0363" w:rsidP="001C0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563">
        <w:rPr>
          <w:rFonts w:ascii="Times New Roman" w:hAnsi="Times New Roman" w:cs="Times New Roman"/>
          <w:sz w:val="28"/>
          <w:szCs w:val="28"/>
          <w:lang w:val="uk-UA"/>
        </w:rPr>
        <w:t>- конторський службовець (бухгалтерія)</w:t>
      </w:r>
      <w:r w:rsidR="003876BF"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учениця Клименко Ганна</w:t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6BF" w:rsidRPr="00AA556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876BF" w:rsidRPr="00AA5563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="003876BF" w:rsidRPr="00AA5563">
        <w:rPr>
          <w:rFonts w:ascii="Times New Roman" w:hAnsi="Times New Roman" w:cs="Times New Roman"/>
          <w:sz w:val="28"/>
          <w:szCs w:val="28"/>
          <w:lang w:val="uk-UA"/>
        </w:rPr>
        <w:t>-314) (</w:t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>майстер в/н Коваленко Н.О.</w:t>
      </w:r>
      <w:r w:rsidR="003876BF" w:rsidRPr="00AA556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036"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5 місце;</w:t>
      </w:r>
    </w:p>
    <w:p w:rsidR="00AA5563" w:rsidRDefault="001C0363" w:rsidP="0038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5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Командний рейтинг  </w:t>
      </w:r>
      <w:r w:rsidR="00BE1036"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036"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036"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1036" w:rsidRPr="00AA55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563">
        <w:rPr>
          <w:rFonts w:ascii="Times New Roman" w:hAnsi="Times New Roman" w:cs="Times New Roman"/>
          <w:sz w:val="28"/>
          <w:szCs w:val="28"/>
          <w:lang w:val="uk-UA"/>
        </w:rPr>
        <w:t xml:space="preserve"> - 40 місце.</w:t>
      </w:r>
      <w:r w:rsidR="00991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363" w:rsidRDefault="00991787" w:rsidP="00387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 </w:t>
      </w:r>
      <w:r w:rsidRPr="00991787">
        <w:rPr>
          <w:rFonts w:ascii="Times New Roman" w:hAnsi="Times New Roman" w:cs="Times New Roman"/>
          <w:sz w:val="28"/>
          <w:szCs w:val="28"/>
          <w:lang w:val="uk-UA"/>
        </w:rPr>
        <w:t xml:space="preserve">командний рейтинг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знизився у зв’язку з тим, що ліцей не приймав участь у конкурсі проф. майстерності з професії </w:t>
      </w:r>
      <w:r w:rsidR="00512226">
        <w:rPr>
          <w:rFonts w:ascii="Times New Roman" w:hAnsi="Times New Roman" w:cs="Times New Roman"/>
          <w:sz w:val="28"/>
          <w:szCs w:val="28"/>
          <w:lang w:val="uk-UA"/>
        </w:rPr>
        <w:t>«штукатур» з причини економії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на підготовку учасника та з професії «Оператор комп’ютерного набору» з причини звільнення працівника, що відповідала за підготовку до конкурсу.</w:t>
      </w:r>
    </w:p>
    <w:p w:rsidR="001C0363" w:rsidRDefault="001C0363" w:rsidP="005E64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 подальшому забезпечити 100% </w:t>
      </w:r>
      <w:r w:rsidR="00DC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конкурсах</w:t>
      </w:r>
      <w:r w:rsidR="00CF1820">
        <w:rPr>
          <w:rFonts w:ascii="Times New Roman" w:hAnsi="Times New Roman" w:cs="Times New Roman"/>
          <w:sz w:val="28"/>
          <w:szCs w:val="28"/>
          <w:lang w:val="uk-UA"/>
        </w:rPr>
        <w:t xml:space="preserve"> з усіх 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CF182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 w:rsidR="00CF1820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підготовка учнів у ліцеї.</w:t>
      </w:r>
    </w:p>
    <w:p w:rsidR="00230A5E" w:rsidRDefault="00573ABD" w:rsidP="00230A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результати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участі учнів ліцею у обласному етапі V Міжнародного мовно-літературного конкурсу імені Тараса Шевченка учнівської та студентської молоді серед учнів ПТНЗ у Харківській області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Ошурко Н.О.)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2 курс – Симоненко О. (гр. АТ-313)</w:t>
      </w:r>
      <w:r w:rsidR="001C03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0A5E">
        <w:rPr>
          <w:rFonts w:ascii="Times New Roman" w:hAnsi="Times New Roman" w:cs="Times New Roman"/>
          <w:sz w:val="28"/>
          <w:szCs w:val="28"/>
          <w:lang w:val="uk-UA"/>
        </w:rPr>
        <w:t xml:space="preserve"> виборола</w:t>
      </w:r>
      <w:r w:rsidR="00D92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3 місце; </w:t>
      </w:r>
    </w:p>
    <w:p w:rsidR="00357533" w:rsidRPr="001A29F5" w:rsidRDefault="00230A5E" w:rsidP="00230A5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73ABD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Всеукраїнському літературному конкурсі «Розкрилля душі» в номінації «Дослідницька робота» </w:t>
      </w:r>
      <w:proofErr w:type="spellStart"/>
      <w:r w:rsidR="00573ABD">
        <w:rPr>
          <w:rFonts w:ascii="Times New Roman" w:hAnsi="Times New Roman" w:cs="Times New Roman"/>
          <w:sz w:val="28"/>
          <w:szCs w:val="28"/>
          <w:lang w:val="uk-UA"/>
        </w:rPr>
        <w:t>Бугаєва</w:t>
      </w:r>
      <w:proofErr w:type="spellEnd"/>
      <w:r w:rsidR="00573ABD">
        <w:rPr>
          <w:rFonts w:ascii="Times New Roman" w:hAnsi="Times New Roman" w:cs="Times New Roman"/>
          <w:sz w:val="28"/>
          <w:szCs w:val="28"/>
          <w:lang w:val="uk-UA"/>
        </w:rPr>
        <w:t xml:space="preserve"> Елла </w:t>
      </w:r>
      <w:r w:rsidR="00D920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ABD">
        <w:rPr>
          <w:rFonts w:ascii="Times New Roman" w:hAnsi="Times New Roman" w:cs="Times New Roman"/>
          <w:sz w:val="28"/>
          <w:szCs w:val="28"/>
          <w:lang w:val="uk-UA"/>
        </w:rPr>
        <w:t>учениця 3 курсу</w:t>
      </w:r>
      <w:r w:rsidR="00130D47">
        <w:rPr>
          <w:rFonts w:ascii="Times New Roman" w:hAnsi="Times New Roman" w:cs="Times New Roman"/>
          <w:sz w:val="28"/>
          <w:szCs w:val="28"/>
          <w:lang w:val="uk-UA"/>
        </w:rPr>
        <w:t>(група К-312</w:t>
      </w:r>
      <w:r w:rsidR="00A64B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BB4" w:rsidRPr="00A64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BB4">
        <w:rPr>
          <w:rFonts w:ascii="Times New Roman" w:hAnsi="Times New Roman" w:cs="Times New Roman"/>
          <w:sz w:val="28"/>
          <w:szCs w:val="28"/>
          <w:lang w:val="uk-UA"/>
        </w:rPr>
        <w:t>викладач Ошурко Н.О.</w:t>
      </w:r>
      <w:r w:rsidR="00130D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920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ABD">
        <w:rPr>
          <w:rFonts w:ascii="Times New Roman" w:hAnsi="Times New Roman" w:cs="Times New Roman"/>
          <w:sz w:val="28"/>
          <w:szCs w:val="28"/>
          <w:lang w:val="uk-UA"/>
        </w:rPr>
        <w:t xml:space="preserve"> стала переможницею І етапу.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Підсумки проведення ІІІ (обласного) етапу ХV Міжнародного конкурсу з української мови імені Петра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професійно-технічних навчальних закладів у Харківській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(викладач Ошурко Н.О.)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2 курс – Симоненко О. (гр. АТ-313) – 7 місце; 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3 курс – Гордєєва К. (гр. К-312) – 9 місце.</w:t>
      </w:r>
    </w:p>
    <w:p w:rsidR="00357533" w:rsidRPr="001A29F5" w:rsidRDefault="00357533" w:rsidP="00CF18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цьому році учень ліцею </w:t>
      </w:r>
      <w:r w:rsidR="006B3B0E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Забудько Олексій </w:t>
      </w:r>
      <w:r w:rsidR="00573AB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r w:rsidR="00573ABD" w:rsidRPr="00322886">
        <w:rPr>
          <w:rFonts w:ascii="Times New Roman" w:hAnsi="Times New Roman" w:cs="Times New Roman"/>
          <w:sz w:val="28"/>
          <w:szCs w:val="28"/>
          <w:lang w:val="uk-UA"/>
        </w:rPr>
        <w:t>переможцем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ABD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9775FB">
        <w:rPr>
          <w:rFonts w:ascii="Times New Roman" w:hAnsi="Times New Roman" w:cs="Times New Roman"/>
          <w:sz w:val="28"/>
          <w:szCs w:val="28"/>
          <w:lang w:val="uk-UA"/>
        </w:rPr>
        <w:t xml:space="preserve"> етапу </w:t>
      </w:r>
      <w:r w:rsidR="00230A5E" w:rsidRPr="00230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обласної</w:t>
      </w:r>
      <w:r w:rsidR="009775FB" w:rsidRPr="00230A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75F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учнівської олімпіади з математики</w:t>
      </w:r>
      <w:r w:rsidR="00D24F6F">
        <w:rPr>
          <w:rFonts w:ascii="Times New Roman" w:hAnsi="Times New Roman" w:cs="Times New Roman"/>
          <w:sz w:val="28"/>
          <w:szCs w:val="28"/>
          <w:lang w:val="uk-UA"/>
        </w:rPr>
        <w:t>(викладач Антонова І.Б.)</w:t>
      </w:r>
      <w:r w:rsidR="009775FB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 професійно – технічної навчання закладів Харківської області.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Активна робота </w:t>
      </w:r>
      <w:r w:rsidR="006B3B0E">
        <w:rPr>
          <w:rFonts w:ascii="Times New Roman" w:hAnsi="Times New Roman" w:cs="Times New Roman"/>
          <w:sz w:val="28"/>
          <w:szCs w:val="28"/>
          <w:lang w:val="uk-UA"/>
        </w:rPr>
        <w:t xml:space="preserve">велась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розробці методичних  і дидактичних матеріалів, спрямованих 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особистісно-орієнтоване навчання учнів, створення та оновлення тематичних папок, дидактичних матеріалів,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роздаткового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для учнів. </w:t>
      </w:r>
    </w:p>
    <w:p w:rsidR="00357533" w:rsidRPr="001A29F5" w:rsidRDefault="00357533" w:rsidP="006B3B0E">
      <w:pPr>
        <w:spacing w:after="0" w:line="360" w:lineRule="auto"/>
        <w:ind w:firstLine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 обласних оглядів-конкурсів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дидактичних і методичних матеріалів із загал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ьноосвітніх предметів за темою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«Організація самостійної навчально-пізнавальної діяльності учнів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їх творчих здібностей», у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2014/2015 навчальному році ліцей має 10 командне </w:t>
      </w:r>
      <w:r w:rsidR="006B3B0E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(для порівняння : у 2013-2014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 – 14 місце).</w:t>
      </w:r>
    </w:p>
    <w:p w:rsidR="006B3B0E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Кращі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отримали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і: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фізики </w:t>
      </w:r>
      <w:proofErr w:type="spellStart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Чухлеб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(4 рейтинг), 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правознавства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Владикіна О.В.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>(6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рейтинг),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біології </w:t>
      </w:r>
      <w:proofErr w:type="spellStart"/>
      <w:r w:rsidR="00357533">
        <w:rPr>
          <w:rFonts w:ascii="Times New Roman" w:hAnsi="Times New Roman" w:cs="Times New Roman"/>
          <w:sz w:val="28"/>
          <w:szCs w:val="28"/>
          <w:lang w:val="uk-UA"/>
        </w:rPr>
        <w:t>ЧеркашинаН.В</w:t>
      </w:r>
      <w:proofErr w:type="spellEnd"/>
      <w:r w:rsidR="00357533">
        <w:rPr>
          <w:rFonts w:ascii="Times New Roman" w:hAnsi="Times New Roman" w:cs="Times New Roman"/>
          <w:sz w:val="28"/>
          <w:szCs w:val="28"/>
          <w:lang w:val="uk-UA"/>
        </w:rPr>
        <w:t>. (6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рейтинг),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нглійської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мови </w:t>
      </w:r>
      <w:proofErr w:type="spellStart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Л.І. (9 рейтинг),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7533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Н.В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(13 рейтинг), </w:t>
      </w:r>
    </w:p>
    <w:p w:rsidR="006B3B0E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proofErr w:type="spellStart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Носачов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(14 рейтинг), </w:t>
      </w:r>
    </w:p>
    <w:p w:rsidR="00357533" w:rsidRPr="001A29F5" w:rsidRDefault="00CF182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математики Антонова І.Б. (16 рейтинг).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огляді-конкурсі дидактичних і методичних матеріалів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професійно-практичної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 xml:space="preserve">з професії </w:t>
      </w:r>
      <w:r w:rsidR="00EA62FD" w:rsidRPr="001A29F5">
        <w:rPr>
          <w:rFonts w:ascii="Times New Roman" w:hAnsi="Times New Roman" w:cs="Times New Roman"/>
          <w:sz w:val="28"/>
          <w:szCs w:val="28"/>
          <w:lang w:val="uk-UA"/>
        </w:rPr>
        <w:t>з професії «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>конторський службовець (бухгалтерія)</w:t>
      </w:r>
      <w:r w:rsidR="00EA62FD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 xml:space="preserve"> майстер в/н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Коваленко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посіла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 місце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участі педагогічних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працівникі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обласних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конкурсах 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свідчить про те, що роботу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та майстрів в цілому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можна вважати задовільною, 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 xml:space="preserve">та в той-же час ми бачимо рівень 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EA62FD">
        <w:rPr>
          <w:rFonts w:ascii="Times New Roman" w:hAnsi="Times New Roman" w:cs="Times New Roman"/>
          <w:sz w:val="28"/>
          <w:szCs w:val="28"/>
          <w:lang w:val="uk-UA"/>
        </w:rPr>
        <w:t xml:space="preserve"> і розуміємо,  скільки роботи </w:t>
      </w:r>
      <w:r w:rsidR="00EA62FD" w:rsidRPr="00EA62FD">
        <w:rPr>
          <w:rFonts w:ascii="Times New Roman" w:hAnsi="Times New Roman" w:cs="Times New Roman"/>
          <w:sz w:val="28"/>
          <w:szCs w:val="28"/>
          <w:lang w:val="uk-UA"/>
        </w:rPr>
        <w:t>попереду</w:t>
      </w:r>
      <w:r w:rsidRPr="00EA62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Професійно-практична підготовка учнів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залежи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від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правильної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виробничого навчання у навчальних майстернях, лабораторіях та виробничої практики учнів на підприємствах. Навчальний заклад сформував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підприємств  -  соціальних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партнерів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 виробничого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виробничої практики учнів.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сійна підготовка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проводиться під контролем навчального закладу;</w:t>
      </w:r>
      <w:r w:rsidR="00AA5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 підприємствами укладаються договори,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яких відображаються умови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проходже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виробничого навчання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і практики.</w:t>
      </w:r>
    </w:p>
    <w:p w:rsidR="00357533" w:rsidRPr="00EA63AD" w:rsidRDefault="00B17ECB" w:rsidP="0032288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певні проблеми із </w:t>
      </w:r>
      <w:r w:rsidR="00357533" w:rsidRPr="00B17ECB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 учнів </w:t>
      </w:r>
      <w:r w:rsidR="00357533" w:rsidRPr="00B17ECB">
        <w:rPr>
          <w:rFonts w:ascii="Times New Roman" w:hAnsi="Times New Roman" w:cs="Times New Roman"/>
          <w:sz w:val="28"/>
          <w:szCs w:val="28"/>
          <w:lang w:val="uk-UA"/>
        </w:rPr>
        <w:t>робочими місцями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навчально-виробничих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майстернях, на підприємствах, в установах і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організаціях. Згідно графіків контролю постійно ведеться перевірка </w:t>
      </w:r>
      <w:r w:rsidR="00357533" w:rsidRPr="00EA63AD">
        <w:rPr>
          <w:rFonts w:ascii="Times New Roman" w:hAnsi="Times New Roman" w:cs="Times New Roman"/>
          <w:sz w:val="28"/>
          <w:szCs w:val="28"/>
          <w:lang w:val="uk-UA"/>
        </w:rPr>
        <w:t>виробничої практики учнів. Зміст та програми виробничої практики розроблено відповідно до вимог кваліфікаційних характеристик Державних стандартів професійно-технічної освіти з урахуванням потреб та можливостей підприємства-замовника кадрів.</w:t>
      </w:r>
    </w:p>
    <w:p w:rsidR="00B17ECB" w:rsidRPr="00BC6975" w:rsidRDefault="00B17ECB" w:rsidP="0032288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975">
        <w:rPr>
          <w:rFonts w:ascii="Times New Roman" w:hAnsi="Times New Roman" w:cs="Times New Roman"/>
          <w:sz w:val="28"/>
          <w:szCs w:val="28"/>
          <w:lang w:val="uk-UA"/>
        </w:rPr>
        <w:t>В ході перевірок виробничої практики було виявлено: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>1. Достатній рівень проходження виробничої практики учнями забезпечується  на підприємствах: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>- СПДФО «Кравченко І.І.»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>- ПП «</w:t>
      </w:r>
      <w:proofErr w:type="spellStart"/>
      <w:r w:rsidRPr="00BC6975">
        <w:rPr>
          <w:rFonts w:ascii="Times New Roman" w:hAnsi="Times New Roman" w:cs="Times New Roman"/>
          <w:sz w:val="28"/>
          <w:szCs w:val="28"/>
          <w:lang w:val="uk-UA"/>
        </w:rPr>
        <w:t>Персіянов</w:t>
      </w:r>
      <w:proofErr w:type="spellEnd"/>
      <w:r w:rsidRPr="00BC6975">
        <w:rPr>
          <w:rFonts w:ascii="Times New Roman" w:hAnsi="Times New Roman" w:cs="Times New Roman"/>
          <w:sz w:val="28"/>
          <w:szCs w:val="28"/>
          <w:lang w:val="uk-UA"/>
        </w:rPr>
        <w:t xml:space="preserve"> В.Г.»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ПП «Наумко А.Г.» 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ПП «Бала С.Е.» 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proofErr w:type="spellStart"/>
      <w:r w:rsidRPr="00BC697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C6975">
        <w:rPr>
          <w:rFonts w:ascii="Times New Roman" w:hAnsi="Times New Roman" w:cs="Times New Roman"/>
          <w:sz w:val="28"/>
          <w:szCs w:val="28"/>
          <w:lang w:val="uk-UA"/>
        </w:rPr>
        <w:t xml:space="preserve"> «Величко М.М.» 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>- Відокремлений підрозділ "Ізюмська дистанція колії"державного підприємства "Південна залізниця"</w:t>
      </w:r>
      <w:r w:rsidR="005979C7" w:rsidRPr="00BC69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 xml:space="preserve">2. Проходження виробничої практики учнями з неповним навантаженням на підприємстві ТОВ « НАК ДАК» (з причини зменшення замовлень): 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br/>
        <w:t>3. Проходження виробничої практики учнями не відповідає програмі практики в зв’язку з фактичною зупинкою підприємства   Філія ПАТ "Харків -</w:t>
      </w:r>
      <w:r w:rsidR="00B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975">
        <w:rPr>
          <w:rFonts w:ascii="Times New Roman" w:hAnsi="Times New Roman" w:cs="Times New Roman"/>
          <w:sz w:val="28"/>
          <w:szCs w:val="28"/>
          <w:lang w:val="uk-UA"/>
        </w:rPr>
        <w:t xml:space="preserve">авто" - "Ізюм-авто" та ПП </w:t>
      </w:r>
      <w:proofErr w:type="spellStart"/>
      <w:r w:rsidRPr="00BC6975">
        <w:rPr>
          <w:rFonts w:ascii="Times New Roman" w:hAnsi="Times New Roman" w:cs="Times New Roman"/>
          <w:sz w:val="28"/>
          <w:szCs w:val="28"/>
          <w:lang w:val="uk-UA"/>
        </w:rPr>
        <w:t>Жидких</w:t>
      </w:r>
      <w:proofErr w:type="spellEnd"/>
      <w:r w:rsidRPr="00BC6975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особливостями профілю підприємства.  </w:t>
      </w:r>
    </w:p>
    <w:p w:rsidR="00BC6975" w:rsidRPr="00D4565E" w:rsidRDefault="00512226" w:rsidP="00322886">
      <w:pPr>
        <w:spacing w:line="360" w:lineRule="auto"/>
        <w:ind w:right="-2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4565E">
        <w:rPr>
          <w:rFonts w:ascii="Times New Roman" w:hAnsi="Times New Roman" w:cs="Times New Roman"/>
          <w:sz w:val="28"/>
          <w:szCs w:val="28"/>
          <w:lang w:val="uk-UA"/>
        </w:rPr>
        <w:t>Потребує конкретності та системності робота з підприємствами ,які є потенційними роботодавцями про зміни та вимоги чинного законодавства по працевлаштуванню випускників,зрозуміло,що це динамічний процес ,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65E">
        <w:rPr>
          <w:rFonts w:ascii="Times New Roman" w:hAnsi="Times New Roman" w:cs="Times New Roman"/>
          <w:sz w:val="28"/>
          <w:szCs w:val="28"/>
          <w:lang w:val="uk-UA"/>
        </w:rPr>
        <w:t>який залежить від сукупності чинників і тому головний напрям роботи це якісна підготовка конкурентоспроможного робітника ,виховання в ньому соціальної відповідальності за своє майбутнє ,можливості довести роботодавцю ,що його кваліфікаційний рівень  відповідає сучасним вимогам підприємства. Навчальний заклад спільн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D4565E">
        <w:rPr>
          <w:rFonts w:ascii="Times New Roman" w:hAnsi="Times New Roman" w:cs="Times New Roman"/>
          <w:sz w:val="28"/>
          <w:szCs w:val="28"/>
          <w:lang w:val="uk-UA"/>
        </w:rPr>
        <w:t>з органами місцевого самоврядуван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ня,державної служби зайнятості </w:t>
      </w:r>
      <w:r w:rsidRPr="00D4565E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завдання </w:t>
      </w:r>
      <w:r w:rsidRPr="00D45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держави по  підготовці спеціалістів за державним замовленням, сприяє реалізації права випускника на перше робоче місце при його бажанні та відповідній професійній підготовці,яка як показують відгуки роботодавців бажає бути набагато кращою. </w:t>
      </w:r>
    </w:p>
    <w:p w:rsidR="00357533" w:rsidRPr="0006706C" w:rsidRDefault="00357533" w:rsidP="00357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70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кадрового забезпечення та атестації педагогічних працівників.</w:t>
      </w:r>
    </w:p>
    <w:p w:rsidR="00357533" w:rsidRPr="0006706C" w:rsidRDefault="00357533" w:rsidP="00357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70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Вжиті заходи щодо забезпечення навчального закладу кваліфікованими педагогічними кадрами та доцільність їх розстановки.</w:t>
      </w:r>
    </w:p>
    <w:p w:rsidR="00357533" w:rsidRPr="001A29F5" w:rsidRDefault="00357533" w:rsidP="006E2D8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Керівний та педагогічний склад ліцею сформований згідно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штатним </w:t>
      </w:r>
      <w:r w:rsidR="006E2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розписом. 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2014-2015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льна чисельність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становить: 121 особа, з них 67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гічних працівників,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середній стаж роботи яких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ладає 13,6 років, у тому числі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4 сумісники, 2 педагогічних працівники перебувають у відпустці по догляду за дитиною.</w:t>
      </w:r>
    </w:p>
    <w:p w:rsidR="00357533" w:rsidRPr="001A29F5" w:rsidRDefault="00357533" w:rsidP="00954E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2014/2015 навчального року в ліцеї працювало 18 викладачів.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кваліфікацію «спеціаліст» мають 3 особи (16,7%),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 II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категорії» мають 3 особи (16,7  %), «спеціаліст І категорії»  -  6 осіб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(33,3  %),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вищої категорії»  -  6  осіб (33,3  %). В ліцеї працює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майстрів виробничого навчання, з них мають 9 тарифікаційний розряд 2 особи (7,1%), </w:t>
      </w:r>
      <w:r>
        <w:rPr>
          <w:rFonts w:ascii="Times New Roman" w:hAnsi="Times New Roman" w:cs="Times New Roman"/>
          <w:sz w:val="28"/>
          <w:szCs w:val="28"/>
          <w:lang w:val="uk-UA"/>
        </w:rPr>
        <w:t>10 розряд  –  5 осіб (17,9%), 11 розряд  -  6 осіб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(21</w:t>
      </w:r>
      <w:r>
        <w:rPr>
          <w:rFonts w:ascii="Times New Roman" w:hAnsi="Times New Roman" w:cs="Times New Roman"/>
          <w:sz w:val="28"/>
          <w:szCs w:val="28"/>
          <w:lang w:val="uk-UA"/>
        </w:rPr>
        <w:t>,4%), 12 розряд  –  15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осіб (53,6%).</w:t>
      </w:r>
    </w:p>
    <w:p w:rsidR="00357533" w:rsidRDefault="00357533" w:rsidP="00954E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навчального навантаження між педагогічними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проведено відповідно до фаху та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профспілковим комітетом ліцею.</w:t>
      </w:r>
    </w:p>
    <w:p w:rsidR="00322886" w:rsidRDefault="00322886" w:rsidP="00954E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06706C" w:rsidRDefault="00357533" w:rsidP="007225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670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Аналіз методичної роботи</w:t>
      </w:r>
    </w:p>
    <w:p w:rsidR="00357533" w:rsidRPr="001A29F5" w:rsidRDefault="00357533" w:rsidP="006E2D8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Закон України "Про освіту", "Про загальну середню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ту", Національна доктрина розвитку освіти України у ХХІ столітті передбачають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суттєве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інноваційних нововведень</w:t>
      </w:r>
      <w:r w:rsidR="006E2D8E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5DD0" w:rsidRPr="003F5373" w:rsidRDefault="00357533" w:rsidP="00F95DD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колек</w:t>
      </w:r>
      <w:r>
        <w:rPr>
          <w:rFonts w:ascii="Times New Roman" w:hAnsi="Times New Roman" w:cs="Times New Roman"/>
          <w:sz w:val="28"/>
          <w:szCs w:val="28"/>
          <w:lang w:val="uk-UA"/>
        </w:rPr>
        <w:t>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продовжує працювати над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</w:t>
      </w:r>
      <w:r w:rsidR="006E2D8E">
        <w:rPr>
          <w:rFonts w:ascii="Times New Roman" w:hAnsi="Times New Roman" w:cs="Times New Roman"/>
          <w:sz w:val="28"/>
          <w:szCs w:val="28"/>
          <w:lang w:val="uk-UA"/>
        </w:rPr>
        <w:t xml:space="preserve">темою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«Розвиток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шляхом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технологій» .</w:t>
      </w:r>
      <w:r w:rsidRPr="00C21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Впровадження у навчальний процес інноваційних технологій навчання - це вимога сучасної освіти.</w:t>
      </w:r>
      <w:r w:rsidR="00F95DD0">
        <w:rPr>
          <w:rFonts w:ascii="Times New Roman" w:hAnsi="Times New Roman" w:cs="Times New Roman"/>
          <w:sz w:val="28"/>
          <w:szCs w:val="28"/>
          <w:lang w:val="uk-UA"/>
        </w:rPr>
        <w:t xml:space="preserve"> Зокрема, розвитку професійних </w:t>
      </w:r>
      <w:proofErr w:type="spellStart"/>
      <w:r w:rsidR="00F95DD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95DD0">
        <w:rPr>
          <w:rFonts w:ascii="Times New Roman" w:hAnsi="Times New Roman" w:cs="Times New Roman"/>
          <w:sz w:val="28"/>
          <w:szCs w:val="28"/>
          <w:lang w:val="uk-UA"/>
        </w:rPr>
        <w:t xml:space="preserve"> учнів сприяє  використання в навчальному  процесі електронних підручників, </w:t>
      </w:r>
      <w:r w:rsidR="00F95DD0" w:rsidRPr="003F5373">
        <w:rPr>
          <w:rFonts w:ascii="Times New Roman" w:hAnsi="Times New Roman" w:cs="Times New Roman"/>
          <w:sz w:val="28"/>
          <w:szCs w:val="28"/>
          <w:lang w:val="uk-UA"/>
        </w:rPr>
        <w:t xml:space="preserve">а саме з біології, хімії, </w:t>
      </w:r>
      <w:r w:rsidR="008B1A59" w:rsidRPr="003F5373">
        <w:rPr>
          <w:rFonts w:ascii="Times New Roman" w:hAnsi="Times New Roman" w:cs="Times New Roman"/>
          <w:sz w:val="28"/>
          <w:szCs w:val="28"/>
          <w:lang w:val="uk-UA"/>
        </w:rPr>
        <w:t xml:space="preserve">фізики, </w:t>
      </w:r>
      <w:r w:rsidR="00F95DD0" w:rsidRPr="003F5373">
        <w:rPr>
          <w:rFonts w:ascii="Times New Roman" w:hAnsi="Times New Roman" w:cs="Times New Roman"/>
          <w:sz w:val="28"/>
          <w:szCs w:val="28"/>
          <w:lang w:val="uk-UA"/>
        </w:rPr>
        <w:t>інформатики, технологій зварювальних та кам’яних робіт віртуальні хімічні та біологічні лабораторії.  Повномасштабному використанню цих підручників заважає недостатня кількість комп’ютерної техніки та мультимедійного обладнання, тож робляться поки що перші кроки в цьому напрямку.</w:t>
      </w:r>
      <w:r w:rsidR="00E058BB" w:rsidRPr="003F5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8BB" w:rsidRPr="003F5373" w:rsidRDefault="00E058BB" w:rsidP="00F95DD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5373">
        <w:rPr>
          <w:rFonts w:ascii="Times New Roman" w:hAnsi="Times New Roman" w:cs="Times New Roman"/>
          <w:sz w:val="28"/>
          <w:szCs w:val="28"/>
          <w:lang w:val="uk-UA"/>
        </w:rPr>
        <w:t>В той-же час інноваційні технології передбачають не лише використання можливостей техніки. Це і вивчення передового досвіду</w:t>
      </w:r>
      <w:r w:rsidR="00D27FEC" w:rsidRPr="003F5373">
        <w:rPr>
          <w:rFonts w:ascii="Times New Roman" w:hAnsi="Times New Roman" w:cs="Times New Roman"/>
          <w:sz w:val="28"/>
          <w:szCs w:val="28"/>
          <w:lang w:val="uk-UA"/>
        </w:rPr>
        <w:t xml:space="preserve">, і робота з обдарованими дітьми, і </w:t>
      </w:r>
      <w:r w:rsidR="008B1A59" w:rsidRPr="003F5373">
        <w:rPr>
          <w:rFonts w:ascii="Times New Roman" w:hAnsi="Times New Roman" w:cs="Times New Roman"/>
          <w:sz w:val="28"/>
          <w:szCs w:val="28"/>
          <w:lang w:val="uk-UA"/>
        </w:rPr>
        <w:t>багато інших форм педагогічної діяльності.</w:t>
      </w:r>
    </w:p>
    <w:p w:rsidR="008B1A59" w:rsidRPr="001A29F5" w:rsidRDefault="008B1A59" w:rsidP="008B1A5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C6D">
        <w:rPr>
          <w:rFonts w:ascii="Times New Roman" w:hAnsi="Times New Roman" w:cs="Times New Roman"/>
          <w:sz w:val="28"/>
          <w:szCs w:val="28"/>
          <w:lang w:val="uk-UA"/>
        </w:rPr>
        <w:t>Типи інновацій, які використовують викладачі та майстри в/н:</w:t>
      </w:r>
    </w:p>
    <w:p w:rsidR="00357533" w:rsidRPr="00C21C46" w:rsidRDefault="00357533" w:rsidP="00357533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X="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012"/>
        <w:gridCol w:w="2386"/>
        <w:gridCol w:w="2250"/>
      </w:tblGrid>
      <w:tr w:rsidR="00357533" w:rsidRPr="00C21C46" w:rsidTr="003353E0">
        <w:tc>
          <w:tcPr>
            <w:tcW w:w="498" w:type="dxa"/>
            <w:vMerge w:val="restart"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012" w:type="dxa"/>
            <w:vMerge w:val="restart"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36" w:type="dxa"/>
            <w:gridSpan w:val="2"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Використовують</w:t>
            </w:r>
          </w:p>
        </w:tc>
      </w:tr>
      <w:tr w:rsidR="00357533" w:rsidRPr="00C21C46" w:rsidTr="003353E0">
        <w:tc>
          <w:tcPr>
            <w:tcW w:w="498" w:type="dxa"/>
            <w:vMerge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  <w:vMerge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викладачів</w:t>
            </w:r>
          </w:p>
        </w:tc>
        <w:tc>
          <w:tcPr>
            <w:tcW w:w="2250" w:type="dxa"/>
          </w:tcPr>
          <w:p w:rsidR="00357533" w:rsidRPr="00C21C46" w:rsidRDefault="00357533" w:rsidP="00357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майстрів в/н</w:t>
            </w:r>
          </w:p>
        </w:tc>
      </w:tr>
      <w:tr w:rsidR="00357533" w:rsidRPr="00C21C46" w:rsidTr="003353E0">
        <w:tc>
          <w:tcPr>
            <w:tcW w:w="498" w:type="dxa"/>
          </w:tcPr>
          <w:p w:rsidR="00357533" w:rsidRPr="00C21C46" w:rsidRDefault="00357533" w:rsidP="003353E0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навчальні підручники</w:t>
            </w:r>
          </w:p>
        </w:tc>
        <w:tc>
          <w:tcPr>
            <w:tcW w:w="2386" w:type="dxa"/>
          </w:tcPr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Зібіцький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Ю.Є.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Крівцов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О.В.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Чухлеб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250" w:type="dxa"/>
          </w:tcPr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Є.Б.</w:t>
            </w:r>
          </w:p>
          <w:p w:rsidR="00357533" w:rsidRPr="00C21C46" w:rsidRDefault="00357533" w:rsidP="0033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Н.О.</w:t>
            </w: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програмні засоби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Чухлеб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Інформаційно-комунікаційні технології, мультимедійний супровід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Колесник Л.В. Філатов О.Ф. </w:t>
            </w: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Святенко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 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Зібіцький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Ю.Є.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Крівцов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Соловей О.В.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Чухлеб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Коваленко Н.О.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Воротиленко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В.Г.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І.Н. Шеремет Є.Б. Шеремет І.М.</w:t>
            </w:r>
          </w:p>
          <w:p w:rsidR="003353E0" w:rsidRPr="00C21C46" w:rsidRDefault="003353E0" w:rsidP="00772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Інтерактивне навчання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Зібіцький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Ю.Є.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Крівцов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О.В.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Чухлеб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Л.В.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Чупова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Є.Б.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Н.О.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Воротиленко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В.Г.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І.Н.</w:t>
            </w: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Модульне навчання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Зібіцький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Ю.Є.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Проблемне навчання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О.В.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В.Г.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І.Н.</w:t>
            </w: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Проектне навчання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Л.В.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Черкашина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О.В.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Носачов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Інновації, пов’язані з використанням сучасних виробничих технологій, матеріалів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Крівцов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Є.Б.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І.М.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Н.О.</w:t>
            </w:r>
          </w:p>
        </w:tc>
      </w:tr>
      <w:tr w:rsidR="003353E0" w:rsidRPr="00C21C46" w:rsidTr="003353E0">
        <w:tc>
          <w:tcPr>
            <w:tcW w:w="498" w:type="dxa"/>
          </w:tcPr>
          <w:p w:rsidR="003353E0" w:rsidRPr="00C21C46" w:rsidRDefault="003353E0" w:rsidP="0083294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2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технології в організації і проведені профорієнтаційної та методичної роботи</w:t>
            </w:r>
          </w:p>
        </w:tc>
        <w:tc>
          <w:tcPr>
            <w:tcW w:w="2386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Машков О.М.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Балугян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0" w:type="dxa"/>
          </w:tcPr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  <w:proofErr w:type="spellEnd"/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І.М.</w:t>
            </w:r>
          </w:p>
          <w:p w:rsidR="003353E0" w:rsidRPr="00C21C46" w:rsidRDefault="003353E0" w:rsidP="00832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Н.О.</w:t>
            </w:r>
          </w:p>
        </w:tc>
      </w:tr>
    </w:tbl>
    <w:p w:rsidR="00357533" w:rsidRPr="001A29F5" w:rsidRDefault="00357533" w:rsidP="00954E2C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головних  завдань навчального закладу є підвищення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якості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виробнич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кадрів шляхом впровадження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стандартів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ПТО,  інноваційних педагогічних 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виробничих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комп'ютеризації навчального процесу.</w:t>
      </w:r>
    </w:p>
    <w:p w:rsidR="00357533" w:rsidRDefault="00357533" w:rsidP="006A38B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та майстрами виробничого навчання проводяться уроки </w:t>
      </w:r>
      <w:r w:rsidR="002F1C6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мультимедійного обладнання, створюються </w:t>
      </w:r>
      <w:r w:rsidR="006A38B7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наявні готові програмні забезпечення, здійснюється пошук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інформації в Інтернеті. 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проц</w:t>
      </w:r>
      <w:r>
        <w:rPr>
          <w:rFonts w:ascii="Times New Roman" w:hAnsi="Times New Roman" w:cs="Times New Roman"/>
          <w:sz w:val="28"/>
          <w:szCs w:val="28"/>
          <w:lang w:val="uk-UA"/>
        </w:rPr>
        <w:t>есі підготовки до уроків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позакласних заходів організовується робота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учнями з пошуку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в мережі,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вдяки чому учні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имують інформацію  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цікавій сучасній формі. 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навчальному  році  викладачами та майстрами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</w:t>
      </w:r>
    </w:p>
    <w:p w:rsidR="00357533" w:rsidRPr="007225B7" w:rsidRDefault="00357533" w:rsidP="007225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відкритих уроків та позакласних заходів </w:t>
      </w:r>
      <w:r w:rsidR="00C4074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інноваційними технологіями з використанням комп'ютерної техніки.</w:t>
      </w:r>
      <w:r w:rsidRPr="00B05BA6">
        <w:rPr>
          <w:szCs w:val="28"/>
          <w:lang w:val="uk-UA"/>
        </w:rPr>
        <w:t xml:space="preserve">  </w:t>
      </w:r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Підвищився рівень проведення уроків теоретичного і виробничого навчання. Збільшилась кількість і якість проведення інтерактивних уроків. Відкриті уроки та виховні години з застосуванням нетрадиційних методів навчання проведені: викладачами </w:t>
      </w:r>
      <w:proofErr w:type="spellStart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>Фартушною</w:t>
      </w:r>
      <w:proofErr w:type="spellEnd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  І.О., </w:t>
      </w:r>
      <w:proofErr w:type="spellStart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>Черкашиною</w:t>
      </w:r>
      <w:proofErr w:type="spellEnd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 Н.В., майстрами  в/н </w:t>
      </w:r>
      <w:proofErr w:type="spellStart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>Воротиленко</w:t>
      </w:r>
      <w:proofErr w:type="spellEnd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>Сухомліним</w:t>
      </w:r>
      <w:proofErr w:type="spellEnd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 С.Г.,</w:t>
      </w:r>
      <w:proofErr w:type="spellStart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>Онопріенко</w:t>
      </w:r>
      <w:proofErr w:type="spellEnd"/>
      <w:r w:rsidR="00C40742" w:rsidRPr="00C40742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C40742">
        <w:rPr>
          <w:rFonts w:ascii="Times New Roman" w:hAnsi="Times New Roman" w:cs="Times New Roman"/>
          <w:sz w:val="28"/>
          <w:szCs w:val="28"/>
          <w:lang w:val="uk-UA"/>
        </w:rPr>
        <w:t>,Шеремет</w:t>
      </w:r>
      <w:r w:rsidR="003434D4">
        <w:rPr>
          <w:rFonts w:ascii="Times New Roman" w:hAnsi="Times New Roman" w:cs="Times New Roman"/>
          <w:sz w:val="28"/>
          <w:szCs w:val="28"/>
          <w:lang w:val="uk-UA"/>
        </w:rPr>
        <w:t>ом Є.Б.</w:t>
      </w:r>
    </w:p>
    <w:p w:rsidR="00322886" w:rsidRDefault="007225B7" w:rsidP="0032288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57533" w:rsidRPr="00CD31BF">
        <w:rPr>
          <w:rFonts w:ascii="Times New Roman" w:hAnsi="Times New Roman" w:cs="Times New Roman"/>
          <w:sz w:val="28"/>
          <w:szCs w:val="28"/>
          <w:lang w:val="uk-UA"/>
        </w:rPr>
        <w:t>професійному рівні навчальний заклад презентував роботу  в рамках участі а саме: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2886" w:rsidRDefault="00322886" w:rsidP="00322886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 w:rsidRPr="00322886">
        <w:rPr>
          <w:sz w:val="28"/>
          <w:szCs w:val="28"/>
          <w:lang w:val="uk-UA"/>
        </w:rPr>
        <w:t>н</w:t>
      </w:r>
      <w:r w:rsidR="003434D4" w:rsidRPr="00322886">
        <w:rPr>
          <w:sz w:val="28"/>
          <w:szCs w:val="28"/>
          <w:lang w:val="uk-UA"/>
        </w:rPr>
        <w:t>а</w:t>
      </w:r>
      <w:r w:rsidR="00357533" w:rsidRPr="00322886">
        <w:rPr>
          <w:sz w:val="28"/>
          <w:szCs w:val="28"/>
          <w:lang w:val="uk-UA"/>
        </w:rPr>
        <w:t xml:space="preserve"> обласн</w:t>
      </w:r>
      <w:r w:rsidR="003434D4" w:rsidRPr="00322886">
        <w:rPr>
          <w:sz w:val="28"/>
          <w:szCs w:val="28"/>
          <w:lang w:val="uk-UA"/>
        </w:rPr>
        <w:t>ому</w:t>
      </w:r>
      <w:r w:rsidR="00357533" w:rsidRPr="00322886">
        <w:rPr>
          <w:sz w:val="28"/>
          <w:szCs w:val="28"/>
          <w:lang w:val="uk-UA"/>
        </w:rPr>
        <w:t xml:space="preserve"> семінар</w:t>
      </w:r>
      <w:r w:rsidR="003434D4" w:rsidRPr="00322886">
        <w:rPr>
          <w:sz w:val="28"/>
          <w:szCs w:val="28"/>
          <w:lang w:val="uk-UA"/>
        </w:rPr>
        <w:t>і</w:t>
      </w:r>
      <w:r w:rsidR="00357533" w:rsidRPr="00322886">
        <w:rPr>
          <w:sz w:val="28"/>
          <w:szCs w:val="28"/>
          <w:lang w:val="uk-UA"/>
        </w:rPr>
        <w:t>-практикум</w:t>
      </w:r>
      <w:r w:rsidR="003434D4" w:rsidRPr="00322886">
        <w:rPr>
          <w:sz w:val="28"/>
          <w:szCs w:val="28"/>
          <w:lang w:val="uk-UA"/>
        </w:rPr>
        <w:t>і</w:t>
      </w:r>
      <w:r w:rsidR="00357533" w:rsidRPr="00322886">
        <w:rPr>
          <w:sz w:val="28"/>
          <w:szCs w:val="28"/>
          <w:lang w:val="uk-UA"/>
        </w:rPr>
        <w:t xml:space="preserve"> </w:t>
      </w:r>
      <w:r w:rsidR="003434D4" w:rsidRPr="00322886">
        <w:rPr>
          <w:sz w:val="28"/>
          <w:szCs w:val="28"/>
          <w:lang w:val="uk-UA"/>
        </w:rPr>
        <w:t xml:space="preserve">у жовтні 2014р.  </w:t>
      </w:r>
      <w:r w:rsidR="00357533" w:rsidRPr="00322886">
        <w:rPr>
          <w:sz w:val="28"/>
          <w:szCs w:val="28"/>
          <w:lang w:val="uk-UA"/>
        </w:rPr>
        <w:t>для викладачів предмета «Математика» за темою: «Сучасний урок математики: дидактичний, методичний, інформаційний аспект»</w:t>
      </w:r>
      <w:r w:rsidR="003434D4" w:rsidRPr="00322886">
        <w:rPr>
          <w:sz w:val="28"/>
          <w:szCs w:val="28"/>
          <w:lang w:val="uk-UA"/>
        </w:rPr>
        <w:t xml:space="preserve"> в</w:t>
      </w:r>
      <w:r w:rsidR="00357533" w:rsidRPr="00322886">
        <w:rPr>
          <w:sz w:val="28"/>
          <w:szCs w:val="28"/>
          <w:lang w:val="uk-UA"/>
        </w:rPr>
        <w:t>икладач Антонов</w:t>
      </w:r>
      <w:r w:rsidR="003434D4" w:rsidRPr="00322886">
        <w:rPr>
          <w:sz w:val="28"/>
          <w:szCs w:val="28"/>
          <w:lang w:val="uk-UA"/>
        </w:rPr>
        <w:t>а</w:t>
      </w:r>
      <w:r w:rsidR="00357533" w:rsidRPr="00322886">
        <w:rPr>
          <w:sz w:val="28"/>
          <w:szCs w:val="28"/>
          <w:lang w:val="uk-UA"/>
        </w:rPr>
        <w:t xml:space="preserve"> І.Б.</w:t>
      </w:r>
      <w:r w:rsidR="002F1C6D" w:rsidRPr="00322886">
        <w:rPr>
          <w:sz w:val="28"/>
          <w:szCs w:val="28"/>
          <w:lang w:val="uk-UA"/>
        </w:rPr>
        <w:t xml:space="preserve"> </w:t>
      </w:r>
      <w:r w:rsidR="00357533" w:rsidRPr="00322886">
        <w:rPr>
          <w:sz w:val="28"/>
          <w:szCs w:val="28"/>
          <w:lang w:val="uk-UA"/>
        </w:rPr>
        <w:t xml:space="preserve">провела відкритий урок на тему: «Взаємне розміщення прямих у просторі. Розв’язування задач» </w:t>
      </w:r>
    </w:p>
    <w:p w:rsidR="0090483B" w:rsidRPr="00322886" w:rsidRDefault="00322886" w:rsidP="00322886">
      <w:pPr>
        <w:pStyle w:val="a4"/>
        <w:numPr>
          <w:ilvl w:val="0"/>
          <w:numId w:val="3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3434D4" w:rsidRPr="00322886">
        <w:rPr>
          <w:sz w:val="28"/>
          <w:szCs w:val="28"/>
          <w:lang w:val="uk-UA"/>
        </w:rPr>
        <w:t xml:space="preserve">листопаді 2014р. на базі </w:t>
      </w:r>
      <w:r w:rsidR="00357533" w:rsidRPr="00322886">
        <w:rPr>
          <w:sz w:val="28"/>
          <w:szCs w:val="28"/>
          <w:lang w:val="uk-UA"/>
        </w:rPr>
        <w:t>Харківськ</w:t>
      </w:r>
      <w:r w:rsidR="003434D4" w:rsidRPr="00322886">
        <w:rPr>
          <w:sz w:val="28"/>
          <w:szCs w:val="28"/>
          <w:lang w:val="uk-UA"/>
        </w:rPr>
        <w:t>ого</w:t>
      </w:r>
      <w:r w:rsidR="00357533" w:rsidRPr="00322886">
        <w:rPr>
          <w:sz w:val="28"/>
          <w:szCs w:val="28"/>
          <w:lang w:val="uk-UA"/>
        </w:rPr>
        <w:t xml:space="preserve"> вищ</w:t>
      </w:r>
      <w:r w:rsidR="003434D4" w:rsidRPr="00322886">
        <w:rPr>
          <w:sz w:val="28"/>
          <w:szCs w:val="28"/>
          <w:lang w:val="uk-UA"/>
        </w:rPr>
        <w:t>ого</w:t>
      </w:r>
      <w:r w:rsidR="00357533" w:rsidRPr="00322886">
        <w:rPr>
          <w:sz w:val="28"/>
          <w:szCs w:val="28"/>
          <w:lang w:val="uk-UA"/>
        </w:rPr>
        <w:t xml:space="preserve"> професійн</w:t>
      </w:r>
      <w:r w:rsidR="003434D4" w:rsidRPr="00322886">
        <w:rPr>
          <w:sz w:val="28"/>
          <w:szCs w:val="28"/>
          <w:lang w:val="uk-UA"/>
        </w:rPr>
        <w:t>ого</w:t>
      </w:r>
      <w:r w:rsidR="00357533" w:rsidRPr="00322886">
        <w:rPr>
          <w:sz w:val="28"/>
          <w:szCs w:val="28"/>
          <w:lang w:val="uk-UA"/>
        </w:rPr>
        <w:t xml:space="preserve"> механіко-технологічн</w:t>
      </w:r>
      <w:r w:rsidR="003434D4" w:rsidRPr="00322886">
        <w:rPr>
          <w:sz w:val="28"/>
          <w:szCs w:val="28"/>
          <w:lang w:val="uk-UA"/>
        </w:rPr>
        <w:t>ого училища</w:t>
      </w:r>
      <w:r w:rsidR="00357533" w:rsidRPr="00322886">
        <w:rPr>
          <w:sz w:val="28"/>
          <w:szCs w:val="28"/>
          <w:lang w:val="uk-UA"/>
        </w:rPr>
        <w:t xml:space="preserve"> відбувся обласний семінар-практикум для викладачів хімії та біології ПТНЗ Харківської області за темою «Сучасний урок хімії та біології: дидактичний, методичний, інформаційний аспект».</w:t>
      </w:r>
      <w:r w:rsidR="003434D4" w:rsidRPr="00322886">
        <w:rPr>
          <w:sz w:val="28"/>
          <w:szCs w:val="28"/>
          <w:lang w:val="uk-UA"/>
        </w:rPr>
        <w:t xml:space="preserve"> Викладач </w:t>
      </w:r>
      <w:proofErr w:type="spellStart"/>
      <w:r w:rsidR="003434D4" w:rsidRPr="00322886">
        <w:rPr>
          <w:sz w:val="28"/>
          <w:szCs w:val="28"/>
          <w:lang w:val="uk-UA"/>
        </w:rPr>
        <w:t>Черкашина</w:t>
      </w:r>
      <w:proofErr w:type="spellEnd"/>
      <w:r w:rsidR="003434D4" w:rsidRPr="00322886">
        <w:rPr>
          <w:sz w:val="28"/>
          <w:szCs w:val="28"/>
          <w:lang w:val="uk-UA"/>
        </w:rPr>
        <w:t xml:space="preserve"> </w:t>
      </w:r>
      <w:r w:rsidR="00357533" w:rsidRPr="00322886">
        <w:rPr>
          <w:sz w:val="28"/>
          <w:szCs w:val="28"/>
          <w:lang w:val="uk-UA"/>
        </w:rPr>
        <w:t xml:space="preserve"> Наталія Володимирівна провела відкритий урок з біології в групі ІІІ курсу з теми «Модифікаційна мінливість та її закономірності. Лабораторна робота «Вивчення мінливості у тварин. Побудова варіацій</w:t>
      </w:r>
      <w:r w:rsidR="00C40742" w:rsidRPr="00322886">
        <w:rPr>
          <w:sz w:val="28"/>
          <w:szCs w:val="28"/>
          <w:lang w:val="uk-UA"/>
        </w:rPr>
        <w:t>ного ряду і варіаційної кривої»</w:t>
      </w:r>
      <w:r w:rsidR="00357533" w:rsidRPr="00322886">
        <w:rPr>
          <w:sz w:val="28"/>
          <w:szCs w:val="28"/>
          <w:lang w:val="uk-UA"/>
        </w:rPr>
        <w:t xml:space="preserve">. </w:t>
      </w:r>
    </w:p>
    <w:p w:rsidR="006A38B7" w:rsidRDefault="0090483B" w:rsidP="00CB2EE5">
      <w:pPr>
        <w:pStyle w:val="a4"/>
        <w:spacing w:before="100" w:beforeAutospacing="1" w:line="360" w:lineRule="auto"/>
        <w:ind w:left="0" w:firstLine="709"/>
        <w:contextualSpacing w:val="0"/>
        <w:rPr>
          <w:sz w:val="28"/>
          <w:szCs w:val="28"/>
          <w:lang w:val="uk-UA"/>
        </w:rPr>
      </w:pPr>
      <w:r w:rsidRPr="00E96ECB">
        <w:rPr>
          <w:sz w:val="28"/>
          <w:szCs w:val="28"/>
          <w:lang w:val="uk-UA" w:eastAsia="uk-UA"/>
        </w:rPr>
        <w:lastRenderedPageBreak/>
        <w:t xml:space="preserve">Заст. директора з НВР Соловей </w:t>
      </w:r>
      <w:r w:rsidR="006A38B7" w:rsidRPr="00E96ECB">
        <w:rPr>
          <w:sz w:val="28"/>
          <w:szCs w:val="28"/>
          <w:lang w:val="uk-UA" w:eastAsia="uk-UA"/>
        </w:rPr>
        <w:t xml:space="preserve">О.В. </w:t>
      </w:r>
      <w:r w:rsidR="00E96ECB" w:rsidRPr="00E96ECB">
        <w:rPr>
          <w:sz w:val="28"/>
          <w:szCs w:val="28"/>
          <w:lang w:val="uk-UA" w:eastAsia="uk-UA"/>
        </w:rPr>
        <w:t xml:space="preserve">представив </w:t>
      </w:r>
      <w:r w:rsidR="006A38B7" w:rsidRPr="00E96ECB">
        <w:rPr>
          <w:sz w:val="28"/>
          <w:szCs w:val="28"/>
          <w:lang w:val="uk-UA" w:eastAsia="uk-UA"/>
        </w:rPr>
        <w:t>свій досвід</w:t>
      </w:r>
      <w:r w:rsidR="00E96ECB" w:rsidRPr="00E96ECB">
        <w:rPr>
          <w:sz w:val="28"/>
          <w:szCs w:val="28"/>
          <w:lang w:val="uk-UA" w:eastAsia="uk-UA"/>
        </w:rPr>
        <w:t xml:space="preserve"> роботи з обдарованими дітьми</w:t>
      </w:r>
      <w:r w:rsidRPr="00E96ECB">
        <w:rPr>
          <w:sz w:val="28"/>
          <w:szCs w:val="28"/>
          <w:lang w:val="uk-UA" w:eastAsia="uk-UA"/>
        </w:rPr>
        <w:t xml:space="preserve"> на </w:t>
      </w:r>
      <w:r w:rsidR="006A38B7" w:rsidRPr="00E96ECB">
        <w:rPr>
          <w:sz w:val="28"/>
          <w:szCs w:val="28"/>
          <w:lang w:val="uk-UA" w:eastAsia="uk-UA"/>
        </w:rPr>
        <w:t>травневій обласній</w:t>
      </w:r>
      <w:r w:rsidRPr="00E96ECB">
        <w:rPr>
          <w:sz w:val="28"/>
          <w:szCs w:val="28"/>
          <w:lang w:val="uk-UA" w:eastAsia="uk-UA"/>
        </w:rPr>
        <w:t xml:space="preserve"> пе</w:t>
      </w:r>
      <w:r w:rsidR="006A38B7" w:rsidRPr="00E96ECB">
        <w:rPr>
          <w:sz w:val="28"/>
          <w:szCs w:val="28"/>
          <w:lang w:val="uk-UA" w:eastAsia="uk-UA"/>
        </w:rPr>
        <w:t>дагогічній</w:t>
      </w:r>
      <w:r w:rsidRPr="00E96ECB">
        <w:rPr>
          <w:sz w:val="28"/>
          <w:szCs w:val="28"/>
          <w:lang w:val="uk-UA" w:eastAsia="uk-UA"/>
        </w:rPr>
        <w:t xml:space="preserve"> конфер</w:t>
      </w:r>
      <w:r w:rsidR="006A38B7" w:rsidRPr="00E96ECB">
        <w:rPr>
          <w:sz w:val="28"/>
          <w:szCs w:val="28"/>
          <w:lang w:val="uk-UA" w:eastAsia="uk-UA"/>
        </w:rPr>
        <w:t>енції</w:t>
      </w:r>
      <w:r w:rsidRPr="00E96ECB">
        <w:rPr>
          <w:sz w:val="28"/>
          <w:szCs w:val="28"/>
          <w:lang w:val="uk-UA" w:eastAsia="uk-UA"/>
        </w:rPr>
        <w:t>.</w:t>
      </w:r>
      <w:r w:rsidRPr="0090483B">
        <w:rPr>
          <w:sz w:val="28"/>
          <w:szCs w:val="28"/>
          <w:lang w:val="uk-UA" w:eastAsia="uk-UA"/>
        </w:rPr>
        <w:t xml:space="preserve"> Майстер в</w:t>
      </w:r>
      <w:r w:rsidRPr="0090483B">
        <w:rPr>
          <w:sz w:val="28"/>
          <w:szCs w:val="28"/>
          <w:lang w:eastAsia="uk-UA"/>
        </w:rPr>
        <w:t>/</w:t>
      </w:r>
      <w:r w:rsidRPr="0090483B">
        <w:rPr>
          <w:sz w:val="28"/>
          <w:szCs w:val="28"/>
          <w:lang w:val="uk-UA" w:eastAsia="uk-UA"/>
        </w:rPr>
        <w:t xml:space="preserve">н </w:t>
      </w:r>
      <w:proofErr w:type="spellStart"/>
      <w:r w:rsidR="006A38B7">
        <w:rPr>
          <w:sz w:val="28"/>
          <w:szCs w:val="28"/>
          <w:lang w:val="uk-UA" w:eastAsia="uk-UA"/>
        </w:rPr>
        <w:t>Сухомл</w:t>
      </w:r>
      <w:r w:rsidR="003434D4">
        <w:rPr>
          <w:sz w:val="28"/>
          <w:szCs w:val="28"/>
          <w:lang w:val="uk-UA" w:eastAsia="uk-UA"/>
        </w:rPr>
        <w:t>и</w:t>
      </w:r>
      <w:r w:rsidR="006A38B7">
        <w:rPr>
          <w:sz w:val="28"/>
          <w:szCs w:val="28"/>
          <w:lang w:val="uk-UA" w:eastAsia="uk-UA"/>
        </w:rPr>
        <w:t>н</w:t>
      </w:r>
      <w:proofErr w:type="spellEnd"/>
      <w:r w:rsidR="006A38B7">
        <w:rPr>
          <w:sz w:val="28"/>
          <w:szCs w:val="28"/>
          <w:lang w:val="uk-UA" w:eastAsia="uk-UA"/>
        </w:rPr>
        <w:t xml:space="preserve"> С.Г. </w:t>
      </w:r>
      <w:r w:rsidR="003434D4">
        <w:rPr>
          <w:sz w:val="28"/>
          <w:szCs w:val="28"/>
          <w:lang w:val="uk-UA" w:eastAsia="uk-UA"/>
        </w:rPr>
        <w:t>під</w:t>
      </w:r>
      <w:r w:rsidRPr="0090483B">
        <w:rPr>
          <w:sz w:val="28"/>
          <w:szCs w:val="28"/>
          <w:lang w:val="uk-UA" w:eastAsia="uk-UA"/>
        </w:rPr>
        <w:t xml:space="preserve">готував доповідь на педагогічні читання обласної </w:t>
      </w:r>
      <w:r w:rsidRPr="0090483B">
        <w:rPr>
          <w:sz w:val="28"/>
          <w:szCs w:val="28"/>
          <w:lang w:val="uk-UA"/>
        </w:rPr>
        <w:t>січневої  201</w:t>
      </w:r>
      <w:r w:rsidR="003434D4">
        <w:rPr>
          <w:sz w:val="28"/>
          <w:szCs w:val="28"/>
          <w:lang w:val="uk-UA"/>
        </w:rPr>
        <w:t>5</w:t>
      </w:r>
      <w:r w:rsidRPr="0090483B">
        <w:rPr>
          <w:sz w:val="28"/>
          <w:szCs w:val="28"/>
          <w:lang w:val="uk-UA"/>
        </w:rPr>
        <w:t>року</w:t>
      </w:r>
      <w:r w:rsidR="006A38B7">
        <w:rPr>
          <w:sz w:val="28"/>
          <w:szCs w:val="28"/>
          <w:lang w:val="uk-UA"/>
        </w:rPr>
        <w:t xml:space="preserve"> </w:t>
      </w:r>
      <w:r w:rsidRPr="0090483B">
        <w:rPr>
          <w:sz w:val="28"/>
          <w:szCs w:val="28"/>
          <w:lang w:val="uk-UA"/>
        </w:rPr>
        <w:t xml:space="preserve"> </w:t>
      </w:r>
      <w:proofErr w:type="spellStart"/>
      <w:r w:rsidRPr="0090483B">
        <w:rPr>
          <w:sz w:val="28"/>
          <w:szCs w:val="28"/>
          <w:lang w:val="uk-UA"/>
        </w:rPr>
        <w:t>інтернет–конференції</w:t>
      </w:r>
      <w:proofErr w:type="spellEnd"/>
      <w:r w:rsidRPr="0090483B">
        <w:rPr>
          <w:sz w:val="28"/>
          <w:szCs w:val="28"/>
          <w:lang w:val="uk-UA"/>
        </w:rPr>
        <w:t>.</w:t>
      </w:r>
    </w:p>
    <w:p w:rsidR="00322886" w:rsidRDefault="00357533" w:rsidP="00322886">
      <w:pPr>
        <w:pStyle w:val="a4"/>
        <w:spacing w:before="100" w:beforeAutospacing="1" w:after="100" w:afterAutospacing="1" w:line="360" w:lineRule="auto"/>
        <w:ind w:left="0" w:firstLine="709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Навчальній частині</w:t>
      </w:r>
      <w:r w:rsidRPr="001A29F5">
        <w:rPr>
          <w:sz w:val="28"/>
          <w:szCs w:val="28"/>
          <w:lang w:val="uk-UA"/>
        </w:rPr>
        <w:t xml:space="preserve"> необхідно інтенсивніше створювати</w:t>
      </w:r>
      <w:r w:rsidR="00CB2E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базу гнучких інформаційних технологій, що сприятиме розвитку педагогічної  праці, допоможе внести якісні зміни у систему </w:t>
      </w:r>
      <w:r w:rsidRPr="001A29F5">
        <w:rPr>
          <w:sz w:val="28"/>
          <w:szCs w:val="28"/>
          <w:lang w:val="uk-UA"/>
        </w:rPr>
        <w:t xml:space="preserve">методичної </w:t>
      </w:r>
      <w:r>
        <w:rPr>
          <w:sz w:val="28"/>
          <w:szCs w:val="28"/>
          <w:lang w:val="uk-UA"/>
        </w:rPr>
        <w:t xml:space="preserve">роботи, та підвищити рівень професійної майстерності </w:t>
      </w:r>
      <w:r w:rsidRPr="001A29F5">
        <w:rPr>
          <w:sz w:val="28"/>
          <w:szCs w:val="28"/>
          <w:lang w:val="uk-UA"/>
        </w:rPr>
        <w:t>педаг</w:t>
      </w:r>
      <w:r>
        <w:rPr>
          <w:sz w:val="28"/>
          <w:szCs w:val="28"/>
          <w:lang w:val="uk-UA"/>
        </w:rPr>
        <w:t xml:space="preserve">огічних </w:t>
      </w:r>
      <w:r w:rsidRPr="001A29F5">
        <w:rPr>
          <w:sz w:val="28"/>
          <w:szCs w:val="28"/>
          <w:lang w:val="uk-UA"/>
        </w:rPr>
        <w:t>працівників, активізувати педагогічні дослідження.</w:t>
      </w:r>
    </w:p>
    <w:p w:rsidR="00357533" w:rsidRPr="00322886" w:rsidRDefault="00357533" w:rsidP="0032288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2886">
        <w:rPr>
          <w:rFonts w:ascii="Times New Roman" w:hAnsi="Times New Roman" w:cs="Times New Roman"/>
          <w:sz w:val="28"/>
          <w:szCs w:val="28"/>
          <w:lang w:val="uk-UA"/>
        </w:rPr>
        <w:t xml:space="preserve">В ліцеї на даний час працює вісім методичних комісій. Один раз на </w:t>
      </w:r>
    </w:p>
    <w:p w:rsidR="00357533" w:rsidRPr="00322886" w:rsidRDefault="00357533" w:rsidP="003228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2886">
        <w:rPr>
          <w:rFonts w:ascii="Times New Roman" w:hAnsi="Times New Roman" w:cs="Times New Roman"/>
          <w:sz w:val="28"/>
          <w:szCs w:val="28"/>
          <w:lang w:val="uk-UA"/>
        </w:rPr>
        <w:t xml:space="preserve">місяць проводяться планові засідання методичних комісій. Викладачі та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майстри виробничого навчання обговорюють проведені відкриті уроки, тижні професій, проводять семінари.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засіданнях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значне місце приділяється аналізу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досягнень учнів. Поповнювалося </w:t>
      </w:r>
      <w:r w:rsidR="006A38B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комплексно-методичне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предметів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підручниками, тестами, кросвордами, різнорівневими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завданнями, опорними конспектами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іншими видами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завдань. </w:t>
      </w:r>
      <w:r w:rsidR="00C43CE8">
        <w:rPr>
          <w:rFonts w:ascii="Times New Roman" w:hAnsi="Times New Roman" w:cs="Times New Roman"/>
          <w:sz w:val="28"/>
          <w:szCs w:val="28"/>
          <w:lang w:val="uk-UA"/>
        </w:rPr>
        <w:t>Постійно о</w:t>
      </w:r>
      <w:r w:rsidR="005E64C4">
        <w:rPr>
          <w:rFonts w:ascii="Times New Roman" w:hAnsi="Times New Roman" w:cs="Times New Roman"/>
          <w:sz w:val="28"/>
          <w:szCs w:val="28"/>
          <w:lang w:val="uk-UA"/>
        </w:rPr>
        <w:t>новлюються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 паспорт</w:t>
      </w:r>
      <w:r w:rsidR="00C43C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 комплексно-методичного забезпечення з усіх предметів.</w:t>
      </w:r>
      <w:r w:rsidR="006A38B7" w:rsidRPr="006A38B7">
        <w:rPr>
          <w:rFonts w:eastAsia="Calibri"/>
          <w:lang w:val="uk-UA"/>
        </w:rPr>
        <w:t xml:space="preserve"> </w:t>
      </w:r>
      <w:r w:rsidR="006A38B7" w:rsidRPr="006A38B7">
        <w:rPr>
          <w:rFonts w:ascii="Times New Roman" w:eastAsia="Calibri" w:hAnsi="Times New Roman" w:cs="Times New Roman"/>
          <w:sz w:val="28"/>
          <w:szCs w:val="28"/>
          <w:lang w:val="uk-UA"/>
        </w:rPr>
        <w:t>Слід від</w:t>
      </w:r>
      <w:r w:rsidR="00C43C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значити </w:t>
      </w:r>
      <w:r w:rsidR="006A38B7" w:rsidRPr="006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кращу роботу методичних комісій суспільно-гуманітарного циклу (голова комісії </w:t>
      </w:r>
      <w:proofErr w:type="spellStart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/>
        </w:rPr>
        <w:t>Фартушна</w:t>
      </w:r>
      <w:proofErr w:type="spellEnd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І.О.), </w:t>
      </w:r>
      <w:r w:rsidR="006A38B7" w:rsidRPr="006A38B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викладачів предметів професійно-теоретичної підготовки і майстрів в/н з професій «муляр», «штукатур», «столяр» (голова комісії Шеремет Є.Б.), викладачів предметів професійно-теоретичної підготовки і майстрів в/н з професій «кухар», «кондитер», « </w:t>
      </w:r>
      <w:proofErr w:type="spellStart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бармен»“</w:t>
      </w:r>
      <w:proofErr w:type="spellEnd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, (голова комісії </w:t>
      </w:r>
      <w:proofErr w:type="spellStart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Оноприєнко</w:t>
      </w:r>
      <w:proofErr w:type="spellEnd"/>
      <w:r w:rsidR="006A38B7" w:rsidRPr="006A38B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Н.М.), </w:t>
      </w:r>
      <w:proofErr w:type="spellStart"/>
      <w:r w:rsidR="006A38B7" w:rsidRPr="006A38B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="006A38B7" w:rsidRPr="006A38B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циклу (голова комісії </w:t>
      </w:r>
      <w:proofErr w:type="spellStart"/>
      <w:r w:rsidR="006A38B7" w:rsidRPr="006A38B7"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 w:rsidR="006A38B7" w:rsidRPr="006A38B7"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  <w:r w:rsidR="00C43CE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творчих здібностей учнів як умови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 ключових </w:t>
      </w:r>
      <w:r w:rsidR="00C4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сприяє, насамперед, позаурочна робота з предметів. </w:t>
      </w:r>
    </w:p>
    <w:p w:rsidR="00357533" w:rsidRDefault="00357533" w:rsidP="0032288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ули проведені предме</w:t>
      </w:r>
      <w:r>
        <w:rPr>
          <w:rFonts w:ascii="Times New Roman" w:hAnsi="Times New Roman" w:cs="Times New Roman"/>
          <w:sz w:val="28"/>
          <w:szCs w:val="28"/>
          <w:lang w:val="uk-UA"/>
        </w:rPr>
        <w:t>тні тижні української мови та літератури, правознавства, біології, математики, іноземної  мови, історії, хімії, фізики.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AA" w:rsidRPr="002F1C6D">
        <w:rPr>
          <w:rFonts w:ascii="Times New Roman" w:hAnsi="Times New Roman" w:cs="Times New Roman"/>
          <w:sz w:val="28"/>
          <w:szCs w:val="28"/>
          <w:lang w:val="uk-UA"/>
        </w:rPr>
        <w:t>Також проводилися тижні професій муляр, штукатур, кухар, слюс</w:t>
      </w:r>
      <w:r w:rsidR="00322886">
        <w:rPr>
          <w:rFonts w:ascii="Times New Roman" w:hAnsi="Times New Roman" w:cs="Times New Roman"/>
          <w:sz w:val="28"/>
          <w:szCs w:val="28"/>
          <w:lang w:val="uk-UA"/>
        </w:rPr>
        <w:t>ар з ремонту автомобілів та ін.</w:t>
      </w:r>
    </w:p>
    <w:p w:rsidR="00357533" w:rsidRPr="00723C93" w:rsidRDefault="00723C93" w:rsidP="00723C93">
      <w:pPr>
        <w:spacing w:line="360" w:lineRule="auto"/>
        <w:ind w:firstLine="709"/>
        <w:jc w:val="both"/>
        <w:rPr>
          <w:highlight w:val="yellow"/>
          <w:lang w:val="uk-UA"/>
        </w:rPr>
      </w:pPr>
      <w:r w:rsidRPr="00723C93"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рівні проведені тиждень іноземних мов (викладачі </w:t>
      </w:r>
      <w:proofErr w:type="spellStart"/>
      <w:r w:rsidRPr="00723C93"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 w:rsidRPr="00723C93"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Pr="00723C93">
        <w:rPr>
          <w:rFonts w:ascii="Times New Roman" w:hAnsi="Times New Roman" w:cs="Times New Roman"/>
          <w:sz w:val="28"/>
          <w:szCs w:val="28"/>
          <w:lang w:val="uk-UA"/>
        </w:rPr>
        <w:t>Фартушна</w:t>
      </w:r>
      <w:proofErr w:type="spellEnd"/>
      <w:r w:rsidRPr="00723C93">
        <w:rPr>
          <w:rFonts w:ascii="Times New Roman" w:hAnsi="Times New Roman" w:cs="Times New Roman"/>
          <w:sz w:val="28"/>
          <w:szCs w:val="28"/>
          <w:lang w:val="uk-UA"/>
        </w:rPr>
        <w:t xml:space="preserve"> І.О.).</w:t>
      </w:r>
      <w:r w:rsidR="00954E2C">
        <w:rPr>
          <w:rFonts w:ascii="Times New Roman" w:hAnsi="Times New Roman" w:cs="Times New Roman"/>
          <w:sz w:val="28"/>
          <w:szCs w:val="28"/>
          <w:lang w:val="uk-UA"/>
        </w:rPr>
        <w:t> який пройшов  під гаслом</w:t>
      </w:r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>”Крізь</w:t>
      </w:r>
      <w:proofErr w:type="spellEnd"/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 призму Шевченкового </w:t>
      </w:r>
      <w:proofErr w:type="spellStart"/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>слова”</w:t>
      </w:r>
      <w:proofErr w:type="spellEnd"/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533" w:rsidRPr="002F1C6D" w:rsidRDefault="00723C93" w:rsidP="002F1C6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C93">
        <w:rPr>
          <w:rFonts w:ascii="Times New Roman" w:hAnsi="Times New Roman" w:cs="Times New Roman"/>
          <w:sz w:val="28"/>
          <w:szCs w:val="28"/>
          <w:lang w:val="uk-UA"/>
        </w:rPr>
        <w:t xml:space="preserve">Також слід відзначити добру підготовку та проведення  </w:t>
      </w:r>
      <w:r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r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C93">
        <w:rPr>
          <w:rFonts w:ascii="Times New Roman" w:hAnsi="Times New Roman" w:cs="Times New Roman"/>
          <w:sz w:val="28"/>
          <w:szCs w:val="28"/>
          <w:lang w:val="uk-UA"/>
        </w:rPr>
        <w:t>тижня</w:t>
      </w:r>
      <w:r w:rsidR="00357533" w:rsidRPr="00723C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>присвячений Дню української писемності та мови.</w:t>
      </w:r>
      <w:r w:rsidR="00113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(викладач Ошурко Н.О.) </w:t>
      </w:r>
    </w:p>
    <w:p w:rsidR="00357533" w:rsidRPr="002F1C6D" w:rsidRDefault="00723C93" w:rsidP="0032288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23C93">
        <w:rPr>
          <w:rFonts w:ascii="Times New Roman" w:hAnsi="Times New Roman" w:cs="Times New Roman"/>
          <w:sz w:val="28"/>
          <w:szCs w:val="28"/>
          <w:lang w:val="uk-UA"/>
        </w:rPr>
        <w:t>Високу активність виявили учні під час проведенн</w:t>
      </w:r>
      <w:r w:rsidRPr="00113D9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13D97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декади</w:t>
      </w:r>
      <w:r w:rsidR="00357533"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 з професії «кухар» з метою поглиблення знань, обміну досвідом, розвитку творчої активності та інтересу учнів до обраної професії, впровадження нових сучасних інтерактивних технологій та популяризації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ії. </w:t>
      </w:r>
    </w:p>
    <w:p w:rsidR="00357533" w:rsidRPr="002F1C6D" w:rsidRDefault="00357533" w:rsidP="002F1C6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Предметна декада з історії 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проводилась</w:t>
      </w:r>
      <w:r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наприкінці січня</w:t>
      </w:r>
      <w:r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57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1C6D">
        <w:rPr>
          <w:rFonts w:ascii="Times New Roman" w:hAnsi="Times New Roman" w:cs="Times New Roman"/>
          <w:sz w:val="28"/>
          <w:szCs w:val="28"/>
          <w:lang w:val="uk-UA"/>
        </w:rPr>
        <w:t xml:space="preserve">хоплюючи кілька важливих історичних дат. В рамках декади проведено тематичні лінійки, бесіди по групах, конкурси стіннівок. </w:t>
      </w:r>
    </w:p>
    <w:p w:rsidR="00B673AE" w:rsidRPr="00B05BA6" w:rsidRDefault="00B673AE" w:rsidP="00B673AE">
      <w:pPr>
        <w:pStyle w:val="a4"/>
        <w:spacing w:before="100" w:beforeAutospacing="1" w:after="100" w:afterAutospacing="1" w:line="360" w:lineRule="auto"/>
        <w:ind w:left="142" w:firstLine="284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05BA6">
        <w:rPr>
          <w:sz w:val="28"/>
          <w:szCs w:val="28"/>
          <w:lang w:val="uk-UA"/>
        </w:rPr>
        <w:t xml:space="preserve"> жовтні - листопаді проходив обласний огляд навчальних майстерень, лабораторій  з професії «Слюсар  з ремонту автомобілів» серед професійно-технічних навчальних закладів Харківської області» з метою формування педагогічної компетентності та мобільності, розповсюдження, застосування освітніх інновацій, формування творчого пошуку, ініціативи та винахідливості.</w:t>
      </w:r>
    </w:p>
    <w:p w:rsidR="00357533" w:rsidRPr="001A29F5" w:rsidRDefault="00B673AE" w:rsidP="00322886">
      <w:pPr>
        <w:pStyle w:val="a4"/>
        <w:spacing w:line="360" w:lineRule="auto"/>
        <w:ind w:left="0" w:firstLine="426"/>
        <w:rPr>
          <w:sz w:val="28"/>
          <w:szCs w:val="28"/>
          <w:lang w:val="uk-UA"/>
        </w:rPr>
      </w:pPr>
      <w:r w:rsidRPr="00B05BA6">
        <w:rPr>
          <w:sz w:val="28"/>
          <w:szCs w:val="28"/>
          <w:lang w:val="uk-UA"/>
        </w:rPr>
        <w:t xml:space="preserve">За результатами першого </w:t>
      </w:r>
      <w:r>
        <w:rPr>
          <w:sz w:val="28"/>
          <w:szCs w:val="28"/>
          <w:lang w:val="uk-UA"/>
        </w:rPr>
        <w:t xml:space="preserve">І та </w:t>
      </w:r>
      <w:r w:rsidRPr="00B05BA6">
        <w:rPr>
          <w:sz w:val="28"/>
          <w:szCs w:val="28"/>
          <w:lang w:val="uk-UA"/>
        </w:rPr>
        <w:t>ІІ етапі</w:t>
      </w:r>
      <w:r>
        <w:rPr>
          <w:sz w:val="28"/>
          <w:szCs w:val="28"/>
          <w:lang w:val="uk-UA"/>
        </w:rPr>
        <w:t>в н</w:t>
      </w:r>
      <w:r w:rsidRPr="00B05BA6">
        <w:rPr>
          <w:sz w:val="28"/>
          <w:szCs w:val="28"/>
          <w:lang w:val="uk-UA"/>
        </w:rPr>
        <w:t xml:space="preserve">аш колектив </w:t>
      </w:r>
      <w:r>
        <w:rPr>
          <w:sz w:val="28"/>
          <w:szCs w:val="28"/>
          <w:lang w:val="uk-UA"/>
        </w:rPr>
        <w:t xml:space="preserve">став </w:t>
      </w:r>
      <w:r w:rsidRPr="00B05BA6">
        <w:rPr>
          <w:sz w:val="28"/>
          <w:szCs w:val="28"/>
          <w:lang w:val="uk-UA"/>
        </w:rPr>
        <w:t>переможц</w:t>
      </w:r>
      <w:r>
        <w:rPr>
          <w:sz w:val="28"/>
          <w:szCs w:val="28"/>
          <w:lang w:val="uk-UA"/>
        </w:rPr>
        <w:t>ем</w:t>
      </w:r>
      <w:r w:rsidRPr="00B05BA6">
        <w:rPr>
          <w:sz w:val="28"/>
          <w:szCs w:val="28"/>
          <w:lang w:val="uk-UA"/>
        </w:rPr>
        <w:t xml:space="preserve"> конкурсу. Очолює лабораторію майстер вир</w:t>
      </w:r>
      <w:r w:rsidR="00322886">
        <w:rPr>
          <w:sz w:val="28"/>
          <w:szCs w:val="28"/>
          <w:lang w:val="uk-UA"/>
        </w:rPr>
        <w:t xml:space="preserve">обничого навчання  </w:t>
      </w:r>
      <w:proofErr w:type="spellStart"/>
      <w:r w:rsidR="00322886">
        <w:rPr>
          <w:sz w:val="28"/>
          <w:szCs w:val="28"/>
          <w:lang w:val="uk-UA"/>
        </w:rPr>
        <w:t>Сухомлин</w:t>
      </w:r>
      <w:proofErr w:type="spellEnd"/>
      <w:r w:rsidR="00322886">
        <w:rPr>
          <w:sz w:val="28"/>
          <w:szCs w:val="28"/>
          <w:lang w:val="uk-UA"/>
        </w:rPr>
        <w:t xml:space="preserve"> С.Г.</w:t>
      </w:r>
    </w:p>
    <w:p w:rsidR="00357533" w:rsidRPr="001A29F5" w:rsidRDefault="00357533" w:rsidP="0046137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нарадах при директорові </w:t>
      </w:r>
      <w:r w:rsidR="00461378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461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приймаються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опера</w:t>
      </w:r>
      <w:r>
        <w:rPr>
          <w:rFonts w:ascii="Times New Roman" w:hAnsi="Times New Roman" w:cs="Times New Roman"/>
          <w:sz w:val="28"/>
          <w:szCs w:val="28"/>
          <w:lang w:val="uk-UA"/>
        </w:rPr>
        <w:t>тивні рішення. Постійно за планом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378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інструктивно-методичні наради з педагогами, де розглядаються </w:t>
      </w:r>
      <w:r w:rsidR="00461378">
        <w:rPr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контролю за навчально-виховним процесом.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діяльність методичної служби ліцею була спрямована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357533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підвищення якості навчального процесу через</w:t>
      </w:r>
      <w:r w:rsidR="002F1C6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ріст педагогічних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працівників,  поп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овнення  КМЗ  предметів та професій шляхом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- комп’ютерних технологій. </w:t>
      </w:r>
    </w:p>
    <w:p w:rsidR="00322886" w:rsidRDefault="00322886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7BA1" w:rsidRPr="001A296D" w:rsidRDefault="00897BA1" w:rsidP="00897BA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A29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Результативність навчально-виховного процесу.</w:t>
      </w:r>
    </w:p>
    <w:p w:rsidR="00897BA1" w:rsidRPr="0095600D" w:rsidRDefault="00897BA1" w:rsidP="00C05647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Виховний процес і планування виховної роботи у ліцеї здійснюється відповідно до нормативних документів, Статуту ліцею та Єдиних педагогічних вимог до учнів ліцею. </w:t>
      </w:r>
    </w:p>
    <w:p w:rsidR="00897BA1" w:rsidRPr="0095600D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В ліцеї створена система виховної роботи, яка охоплює всі напрямки формування і виховання молодої людини.</w:t>
      </w:r>
    </w:p>
    <w:p w:rsidR="00897BA1" w:rsidRPr="0095600D" w:rsidRDefault="00897BA1" w:rsidP="00E91B8E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сприятливих умов для самореалізації особистості відповідно до її інтересів та вимог суспільства в нашому ліцеї працюють гурт</w:t>
      </w:r>
      <w:r w:rsidR="00162313">
        <w:rPr>
          <w:rFonts w:ascii="Times New Roman" w:hAnsi="Times New Roman" w:cs="Times New Roman"/>
          <w:sz w:val="28"/>
          <w:szCs w:val="28"/>
          <w:lang w:val="uk-UA"/>
        </w:rPr>
        <w:t>ки художньої самодіяльності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, гурток технічної творчості, спортивні секції та стрілецький гурток.  Гуртковою роботою охоплено  48,5 % від загальної кількості учнів. </w:t>
      </w:r>
    </w:p>
    <w:p w:rsidR="00897BA1" w:rsidRPr="0095600D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Однією з ефективних форм розвитку творчого потенціалу учнів є </w:t>
      </w:r>
    </w:p>
    <w:p w:rsidR="00897BA1" w:rsidRDefault="00897BA1" w:rsidP="00C0564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гурткова робота з предметів як загальноосвітніх так і предметів професійно</w:t>
      </w:r>
      <w:r w:rsidR="0046557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підготовки. Результатом роботи є участь наших учнів в обласних олімпіадах  з загальноосвітніх предметів, конкурсах професійної майстерності що проводились протягом навчального року в нашому закладі. </w:t>
      </w:r>
    </w:p>
    <w:p w:rsidR="000D4463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В рамках обласної  програми «Обдарована молодь Харківщини» </w:t>
      </w:r>
      <w:r w:rsidR="00465571">
        <w:rPr>
          <w:rFonts w:ascii="Times New Roman" w:hAnsi="Times New Roman" w:cs="Times New Roman"/>
          <w:sz w:val="28"/>
          <w:szCs w:val="28"/>
          <w:lang w:val="uk-UA"/>
        </w:rPr>
        <w:t xml:space="preserve">вже другий рік поспіль ліцей приймає участь в таких інтелектуальних змаганнях, як МАН. Це складна і відповідальна, але дуже цікава робота.  </w:t>
      </w:r>
    </w:p>
    <w:p w:rsidR="00897BA1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цьому навчальному році в ліцеї пройшов конкурс «Учень року 2015»</w:t>
      </w:r>
      <w:r w:rsidR="002928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4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переможці </w:t>
      </w:r>
      <w:r w:rsidR="008A40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номінація</w:t>
      </w:r>
      <w:r w:rsidR="008A40BB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7BA1" w:rsidRDefault="00897BA1" w:rsidP="00C05647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Інтелект року,</w:t>
      </w:r>
    </w:p>
    <w:p w:rsidR="00897BA1" w:rsidRDefault="00897BA1" w:rsidP="00C05647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Талант року,</w:t>
      </w:r>
    </w:p>
    <w:p w:rsidR="00897BA1" w:rsidRDefault="00897BA1" w:rsidP="00C05647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Спортсмен року, </w:t>
      </w:r>
    </w:p>
    <w:p w:rsidR="00897BA1" w:rsidRDefault="00897BA1" w:rsidP="00C05647">
      <w:pPr>
        <w:pStyle w:val="a7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своєї справи.</w:t>
      </w:r>
    </w:p>
    <w:p w:rsidR="00897BA1" w:rsidRDefault="00897BA1" w:rsidP="00C0564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Переможниця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ліцейного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(гр. К – 314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Ісамухамедова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Анастасія) взяла участь в обласному конкурсі «Учень року 2015» та  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отримала І місце в номінації «Професіонал року».</w:t>
      </w:r>
    </w:p>
    <w:p w:rsidR="00897BA1" w:rsidRPr="0095600D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добре працював гурток </w:t>
      </w:r>
      <w:r w:rsidR="008A40BB" w:rsidRPr="0095600D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8A40BB">
        <w:rPr>
          <w:rFonts w:ascii="Times New Roman" w:hAnsi="Times New Roman" w:cs="Times New Roman"/>
          <w:sz w:val="28"/>
          <w:szCs w:val="28"/>
          <w:lang w:val="uk-UA"/>
        </w:rPr>
        <w:t xml:space="preserve">ого виховання 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>«Феміда», основною метою діяльності якого є розширення кругозору учнів, формування  морально - правового  світогляду, розвиток ініціативи і активності, а також популяризація правових знань. В рамках роботи гуртка було проведено:</w:t>
      </w:r>
    </w:p>
    <w:p w:rsidR="00897BA1" w:rsidRPr="0095600D" w:rsidRDefault="00897BA1" w:rsidP="00B0560A">
      <w:pPr>
        <w:pStyle w:val="a7"/>
        <w:numPr>
          <w:ilvl w:val="0"/>
          <w:numId w:val="30"/>
        </w:numPr>
        <w:spacing w:line="360" w:lineRule="auto"/>
        <w:ind w:left="616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Тиждень правових знань,</w:t>
      </w:r>
    </w:p>
    <w:p w:rsidR="00897BA1" w:rsidRDefault="00897BA1" w:rsidP="00B0560A">
      <w:pPr>
        <w:pStyle w:val="a7"/>
        <w:numPr>
          <w:ilvl w:val="0"/>
          <w:numId w:val="30"/>
        </w:numPr>
        <w:spacing w:line="360" w:lineRule="auto"/>
        <w:ind w:left="616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засідання: «Кримінальна відповідальність </w:t>
      </w:r>
      <w:r w:rsidR="00B0560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еповнолітніх», «Світ  юридичних  професій»,  правовий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брейн-ринг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«Юний правознавець».</w:t>
      </w:r>
    </w:p>
    <w:p w:rsidR="00897BA1" w:rsidRPr="0095600D" w:rsidRDefault="00897BA1" w:rsidP="00C05647">
      <w:pPr>
        <w:pStyle w:val="a7"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162313">
        <w:rPr>
          <w:rFonts w:ascii="Times New Roman" w:hAnsi="Times New Roman" w:cs="Times New Roman"/>
          <w:sz w:val="28"/>
          <w:szCs w:val="28"/>
          <w:lang w:val="uk-UA"/>
        </w:rPr>
        <w:t>Результативно організовано роботу гуртків художньої самодіяльності: хорового, танцювального, театрального, гуртка технічної творчості. На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якісної роботи протягом навчального року була участь в обласному  огляді – конкурсі художньої самодіяльності ,який відбувся в березні під девізом «Незалежна, вільна, творча – свята Україна!»та виставці технічної творчості де ліцей посів І місце та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Гран–при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7BA1" w:rsidRDefault="00897BA1" w:rsidP="00C05647">
      <w:pPr>
        <w:pStyle w:val="a7"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нашого закладу з відповідальність та турботою ставиться до збереження та покращення  фізичного, психологічного та соціального здоров'я учнів ліцею</w:t>
      </w:r>
      <w:r w:rsidR="00713884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>рацюють спортивні секці</w:t>
      </w:r>
      <w:r w:rsidR="001623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>: атлетизму, тенісу, стрілецький гурток</w:t>
      </w:r>
      <w:r w:rsidR="007138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 до роботи в яких залучен</w:t>
      </w:r>
      <w:r w:rsidR="00162313">
        <w:rPr>
          <w:rFonts w:ascii="Times New Roman" w:hAnsi="Times New Roman" w:cs="Times New Roman"/>
          <w:sz w:val="28"/>
          <w:szCs w:val="28"/>
          <w:lang w:val="uk-UA"/>
        </w:rPr>
        <w:t>і наші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учні. Участь в обласних змаганнях з волейболу принесла нашій команді І – е місце. Члени нашої команди прийняли участь у всеукраїнських  змаганнях .  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Учениця гр.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– 314 Руфіна Надія посіла ІІІ місце в обласних змаганнях з тенісу. </w:t>
      </w:r>
    </w:p>
    <w:p w:rsidR="00713884" w:rsidRPr="00330F8C" w:rsidRDefault="00897BA1" w:rsidP="00330F8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30F8C">
        <w:rPr>
          <w:rFonts w:ascii="Times New Roman" w:hAnsi="Times New Roman" w:cs="Times New Roman"/>
          <w:sz w:val="28"/>
          <w:szCs w:val="28"/>
          <w:lang w:val="uk-UA"/>
        </w:rPr>
        <w:t>На базі спортивного залу ліцею проводиться</w:t>
      </w:r>
      <w:r w:rsidR="00BD5B4E"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 активна</w:t>
      </w:r>
      <w:r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позакласна спортивн</w:t>
      </w:r>
      <w:r w:rsidR="00BD5B4E" w:rsidRPr="00330F8C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масова робота </w:t>
      </w:r>
      <w:r w:rsidR="00BD5B4E" w:rsidRPr="00330F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3884"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F8C">
        <w:rPr>
          <w:rFonts w:ascii="Times New Roman" w:hAnsi="Times New Roman" w:cs="Times New Roman"/>
          <w:sz w:val="28"/>
          <w:szCs w:val="28"/>
          <w:lang w:val="uk-UA"/>
        </w:rPr>
        <w:t>змагання</w:t>
      </w:r>
      <w:r w:rsidR="00713884" w:rsidRPr="00330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  Дні здоров’я, спортивні свята</w:t>
      </w:r>
      <w:r w:rsidR="00713884" w:rsidRPr="00330F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0F8C">
        <w:rPr>
          <w:rFonts w:ascii="Times New Roman" w:hAnsi="Times New Roman" w:cs="Times New Roman"/>
          <w:sz w:val="28"/>
          <w:szCs w:val="28"/>
          <w:lang w:val="uk-UA"/>
        </w:rPr>
        <w:t xml:space="preserve"> турніри</w:t>
      </w:r>
      <w:r w:rsidR="00713884" w:rsidRPr="00330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A1" w:rsidRPr="0095600D" w:rsidRDefault="00897BA1" w:rsidP="00330F8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у виховній роботі ліцею має робота по формуванню здорового способу життя (робота з профілактики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, наркоманії, пияцтва, паління, венеричних захворювань). Традиційним стало проведення в ліцеї таких заходів: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“Тиждень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життя”</w:t>
      </w:r>
      <w:proofErr w:type="spellEnd"/>
      <w:r w:rsidR="007138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B4E"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19 листопада 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“Міжнародний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день відмови від паління, 31 травня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“Акція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боротьби з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наркотиками”</w:t>
      </w:r>
      <w:proofErr w:type="spellEnd"/>
      <w:r w:rsidR="007138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“1 грудня  –  День боротьби зі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СНІДом”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>,  щорічний волейбольний  турнір, присвячен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пам’яті керівників ліцею з фізичного виховання М.А.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Слабуна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та М.В. Зінченка. Провод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ться анкетування учнів по проблемам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, наркоманії, 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шкідливих звичок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A1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Велике значення  у виховному процесі приділяється розвитку учнівського самоврядування,  використанню нових форм реалізації виховного потенціалу, молодіжного руху. Як одна із ефективних форм позаурочної роботи залишається клубна робота на базі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«Мрія». Саме ця робота сприяє творчій реалізації учнів, залученню до участі в європейських ініціативах, грома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 xml:space="preserve">дської діяльності. Вже вкотре, 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вивчення європейських цінностей,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День Європи. </w:t>
      </w:r>
    </w:p>
    <w:p w:rsidR="00897BA1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Учнівська  ініціатива набирає обертів і в волонтерському русі, який очолив керівник гуртка «Пошук» </w:t>
      </w:r>
      <w:proofErr w:type="spellStart"/>
      <w:r w:rsidRPr="0095600D">
        <w:rPr>
          <w:rFonts w:ascii="Times New Roman" w:hAnsi="Times New Roman" w:cs="Times New Roman"/>
          <w:sz w:val="28"/>
          <w:szCs w:val="28"/>
          <w:lang w:val="uk-UA"/>
        </w:rPr>
        <w:t>Носачов</w:t>
      </w:r>
      <w:proofErr w:type="spellEnd"/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В.Г. 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>уртківці – волонтери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7BA1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упорядкували поховання загиблих воїнів на міському цвинтарі, </w:t>
      </w:r>
    </w:p>
    <w:p w:rsidR="00897BA1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до  70 – ї  річниці Перемоги над нацизмом створили виставку 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>«Родина опалена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 війною» де були представлені документи, фото матеріали, спогади  ветеранів другої світової війни.</w:t>
      </w:r>
    </w:p>
    <w:p w:rsidR="00897BA1" w:rsidRPr="0095600D" w:rsidRDefault="00897BA1" w:rsidP="00330F8C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Для попередження та локалізація негативних впливів чинників</w:t>
      </w:r>
    </w:p>
    <w:p w:rsidR="00897BA1" w:rsidRPr="0095600D" w:rsidRDefault="00897BA1" w:rsidP="00C05647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соціального середовища на учнів проводилась профілактична роботу з учнівською молоддю  а саме:</w:t>
      </w:r>
    </w:p>
    <w:p w:rsidR="00897BA1" w:rsidRPr="0095600D" w:rsidRDefault="00897BA1" w:rsidP="00330F8C">
      <w:pPr>
        <w:pStyle w:val="a7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засідання Штабу з профілактики правопорушень з запрошенням представників соціальних служб міста та представників органів внутрішніх справ;</w:t>
      </w:r>
    </w:p>
    <w:p w:rsidR="00897BA1" w:rsidRPr="0095600D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індивідуальні бесіди з учнями та їх батьками щодо пропусків навчальних занять без поважних причин;</w:t>
      </w:r>
    </w:p>
    <w:p w:rsidR="00897BA1" w:rsidRPr="0095600D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виховні години в навчальних групах з правової тематики;</w:t>
      </w:r>
    </w:p>
    <w:p w:rsidR="00897BA1" w:rsidRPr="0095600D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роз’яснювальна робота серед учнівської молоді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BA1" w:rsidRDefault="00897BA1" w:rsidP="00C05647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тестування учнів навчальних груп.</w:t>
      </w:r>
    </w:p>
    <w:p w:rsidR="00897BA1" w:rsidRPr="00897BA1" w:rsidRDefault="00897BA1" w:rsidP="00330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00D">
        <w:rPr>
          <w:rFonts w:ascii="Times New Roman" w:hAnsi="Times New Roman" w:cs="Times New Roman"/>
          <w:sz w:val="28"/>
          <w:szCs w:val="28"/>
          <w:lang w:val="uk-UA"/>
        </w:rPr>
        <w:t>Психологом ліцею здійснюва</w:t>
      </w:r>
      <w:r w:rsidR="00BD5B4E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Pr="0095600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психологічний супровід учнів. В порівнянні з минулим навчальним роком знизилась кількість правопорушень (2013 – 2014 н. р. 4 злочини, 2014 – 2015 н. р. 2 злочини). </w:t>
      </w:r>
      <w:r w:rsidRPr="00897BA1">
        <w:rPr>
          <w:rFonts w:ascii="Times New Roman" w:hAnsi="Times New Roman" w:cs="Times New Roman"/>
          <w:sz w:val="28"/>
          <w:szCs w:val="28"/>
          <w:lang w:val="uk-UA"/>
        </w:rPr>
        <w:t>Згідно плану роботи соціально – психологічного відділу НМЦ ПТО проведено аналітичний моніторинг учнів І курсу на виявлення агресивності. Аналіз показав:</w:t>
      </w:r>
    </w:p>
    <w:p w:rsidR="00897BA1" w:rsidRPr="00897BA1" w:rsidRDefault="00897BA1" w:rsidP="00BD5B4E">
      <w:pPr>
        <w:spacing w:after="0" w:line="360" w:lineRule="auto"/>
        <w:ind w:left="4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>Почуття провини має тенденцію до зниження.</w:t>
      </w:r>
    </w:p>
    <w:p w:rsidR="00897BA1" w:rsidRPr="00897BA1" w:rsidRDefault="00897BA1" w:rsidP="00BD5B4E">
      <w:pPr>
        <w:spacing w:after="0" w:line="360" w:lineRule="auto"/>
        <w:ind w:left="4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>Почуття образи – підвищується.</w:t>
      </w:r>
    </w:p>
    <w:p w:rsidR="00897BA1" w:rsidRPr="00897BA1" w:rsidRDefault="00897BA1" w:rsidP="00BD5B4E">
      <w:pPr>
        <w:spacing w:after="0" w:line="360" w:lineRule="auto"/>
        <w:ind w:left="4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>Почуття прихованої агресії має сталий характер.</w:t>
      </w:r>
    </w:p>
    <w:p w:rsidR="00897BA1" w:rsidRPr="00897BA1" w:rsidRDefault="00897BA1" w:rsidP="00BD5B4E">
      <w:pPr>
        <w:spacing w:after="0" w:line="360" w:lineRule="auto"/>
        <w:ind w:left="4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>Вербальна агресія знаходиться на високому рівні.</w:t>
      </w:r>
    </w:p>
    <w:p w:rsidR="004B664E" w:rsidRPr="00897BA1" w:rsidRDefault="004B664E" w:rsidP="00C056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інформація до серйозних роздумів на майбутнє.</w:t>
      </w:r>
    </w:p>
    <w:p w:rsidR="00897BA1" w:rsidRPr="00A62028" w:rsidRDefault="00897BA1" w:rsidP="00A62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0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2028"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 діагностування по в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>иявленн</w:t>
      </w:r>
      <w:r w:rsidR="00A62028" w:rsidRPr="00A620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028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ціннісних орієнтацій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в процесі розвитку свідомості та самопізнання </w:t>
      </w:r>
      <w:r w:rsidR="00A62028"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взяло 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A62028" w:rsidRPr="00A62028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Pr="00A62028">
        <w:rPr>
          <w:rFonts w:ascii="Times New Roman" w:hAnsi="Times New Roman" w:cs="Times New Roman"/>
          <w:sz w:val="28"/>
          <w:szCs w:val="28"/>
          <w:lang w:val="uk-UA"/>
        </w:rPr>
        <w:t xml:space="preserve"> 380 учнів.</w:t>
      </w:r>
    </w:p>
    <w:p w:rsidR="00897BA1" w:rsidRPr="004A727E" w:rsidRDefault="00A62028" w:rsidP="004A727E">
      <w:pPr>
        <w:spacing w:after="0" w:line="360" w:lineRule="auto"/>
        <w:ind w:firstLine="7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</w:t>
      </w:r>
      <w:r w:rsidR="004A727E" w:rsidRPr="004A727E">
        <w:rPr>
          <w:rFonts w:ascii="Times New Roman" w:hAnsi="Times New Roman" w:cs="Times New Roman"/>
          <w:sz w:val="28"/>
          <w:szCs w:val="28"/>
          <w:lang w:val="uk-UA"/>
        </w:rPr>
        <w:t>добрих сімейних відносин впроваджується д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іагностика </w:t>
      </w:r>
      <w:r w:rsidR="004A727E">
        <w:rPr>
          <w:rFonts w:ascii="Times New Roman" w:hAnsi="Times New Roman" w:cs="Times New Roman"/>
          <w:sz w:val="28"/>
          <w:szCs w:val="28"/>
          <w:lang w:val="uk-UA"/>
        </w:rPr>
        <w:t xml:space="preserve">батьків за напрямами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- Діагности</w:t>
      </w:r>
      <w:r w:rsidR="004A727E">
        <w:rPr>
          <w:rFonts w:ascii="Times New Roman" w:hAnsi="Times New Roman" w:cs="Times New Roman"/>
          <w:sz w:val="28"/>
          <w:szCs w:val="28"/>
          <w:lang w:val="uk-UA"/>
        </w:rPr>
        <w:t xml:space="preserve">ка внутрішньо сімейних відносин,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- Виявлення батьківського ставлення до дітей.</w:t>
      </w:r>
    </w:p>
    <w:p w:rsidR="00897BA1" w:rsidRPr="004A727E" w:rsidRDefault="004A727E" w:rsidP="004A727E">
      <w:pPr>
        <w:spacing w:after="0" w:line="360" w:lineRule="auto"/>
        <w:ind w:firstLine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7E">
        <w:rPr>
          <w:rFonts w:ascii="Times New Roman" w:hAnsi="Times New Roman" w:cs="Times New Roman"/>
          <w:sz w:val="28"/>
          <w:szCs w:val="28"/>
          <w:lang w:val="uk-UA"/>
        </w:rPr>
        <w:t>Налагоджена к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онсультаційна робота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проведених досліджень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з проблем в особистому та суспільному житті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у скрутних життєвих обставинах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з проблеми налагодження взаємовідносин з учнями і колегами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з проблем в особистому житті.</w:t>
      </w:r>
    </w:p>
    <w:p w:rsidR="00897BA1" w:rsidRPr="004A727E" w:rsidRDefault="004A727E" w:rsidP="004A7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7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Проводиться р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вивально-відновлювальна робота 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з подолання агресивності, тривожності, шкідливих звичок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>подолання перешкод у спілкуванні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A1" w:rsidRPr="00897BA1" w:rsidRDefault="004A727E" w:rsidP="004A727E">
      <w:pPr>
        <w:spacing w:after="0" w:line="360" w:lineRule="auto"/>
        <w:ind w:firstLine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7E">
        <w:rPr>
          <w:rFonts w:ascii="Times New Roman" w:hAnsi="Times New Roman" w:cs="Times New Roman"/>
          <w:sz w:val="28"/>
          <w:szCs w:val="28"/>
          <w:lang w:val="uk-UA"/>
        </w:rPr>
        <w:t>Складена к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артотека тестів для виявлення обдарованих дітей.</w:t>
      </w:r>
    </w:p>
    <w:p w:rsidR="00897BA1" w:rsidRPr="004A727E" w:rsidRDefault="004A727E" w:rsidP="004A727E">
      <w:pPr>
        <w:spacing w:after="0" w:line="360" w:lineRule="auto"/>
        <w:ind w:firstLine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7E">
        <w:rPr>
          <w:rFonts w:ascii="Times New Roman" w:hAnsi="Times New Roman" w:cs="Times New Roman"/>
          <w:sz w:val="28"/>
          <w:szCs w:val="28"/>
          <w:lang w:val="uk-UA"/>
        </w:rPr>
        <w:t>Підготовлено виступи на класних часах та п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>едагогічни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97BA1" w:rsidRPr="004A727E">
        <w:rPr>
          <w:rFonts w:ascii="Times New Roman" w:hAnsi="Times New Roman" w:cs="Times New Roman"/>
          <w:sz w:val="28"/>
          <w:szCs w:val="28"/>
          <w:lang w:val="uk-UA"/>
        </w:rPr>
        <w:t xml:space="preserve"> лекторі</w:t>
      </w:r>
      <w:r w:rsidRPr="004A727E">
        <w:rPr>
          <w:rFonts w:ascii="Times New Roman" w:hAnsi="Times New Roman" w:cs="Times New Roman"/>
          <w:sz w:val="28"/>
          <w:szCs w:val="28"/>
          <w:lang w:val="uk-UA"/>
        </w:rPr>
        <w:t>ях батьків.</w:t>
      </w:r>
    </w:p>
    <w:p w:rsidR="00897BA1" w:rsidRPr="00301D9B" w:rsidRDefault="00301D9B" w:rsidP="00301D9B">
      <w:pPr>
        <w:spacing w:after="0" w:line="360" w:lineRule="auto"/>
        <w:ind w:firstLine="7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D9B">
        <w:rPr>
          <w:rFonts w:ascii="Times New Roman" w:hAnsi="Times New Roman" w:cs="Times New Roman"/>
          <w:sz w:val="28"/>
          <w:szCs w:val="28"/>
          <w:lang w:val="uk-UA"/>
        </w:rPr>
        <w:t>Проводились в</w:t>
      </w:r>
      <w:r w:rsidR="00897BA1" w:rsidRPr="00301D9B">
        <w:rPr>
          <w:rFonts w:ascii="Times New Roman" w:hAnsi="Times New Roman" w:cs="Times New Roman"/>
          <w:sz w:val="28"/>
          <w:szCs w:val="28"/>
          <w:lang w:val="uk-UA"/>
        </w:rPr>
        <w:t>иступи на методичних</w:t>
      </w:r>
      <w:r w:rsidR="00330F8C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об’єднаннях класних керівників:</w:t>
      </w:r>
    </w:p>
    <w:p w:rsidR="00897BA1" w:rsidRPr="00301D9B" w:rsidRDefault="00897BA1" w:rsidP="00301D9B">
      <w:pPr>
        <w:pStyle w:val="a4"/>
        <w:numPr>
          <w:ilvl w:val="0"/>
          <w:numId w:val="26"/>
        </w:numPr>
        <w:spacing w:line="360" w:lineRule="auto"/>
        <w:ind w:left="0" w:firstLine="360"/>
        <w:contextualSpacing w:val="0"/>
        <w:jc w:val="both"/>
        <w:rPr>
          <w:sz w:val="28"/>
          <w:szCs w:val="28"/>
          <w:lang w:val="uk-UA"/>
        </w:rPr>
      </w:pPr>
      <w:r w:rsidRPr="00301D9B">
        <w:rPr>
          <w:sz w:val="28"/>
          <w:szCs w:val="28"/>
          <w:lang w:val="uk-UA"/>
        </w:rPr>
        <w:t>Ознайомлення з результатами діагностики рівня агресії учнів, акцентуацій характеру, адаптації учнів до навчання в нових умовах, про соціальний статус учнів в групах.</w:t>
      </w:r>
    </w:p>
    <w:p w:rsidR="00897BA1" w:rsidRPr="00301D9B" w:rsidRDefault="00897BA1" w:rsidP="00301D9B">
      <w:pPr>
        <w:pStyle w:val="a4"/>
        <w:numPr>
          <w:ilvl w:val="0"/>
          <w:numId w:val="26"/>
        </w:numPr>
        <w:spacing w:line="360" w:lineRule="auto"/>
        <w:ind w:left="0" w:firstLine="360"/>
        <w:contextualSpacing w:val="0"/>
        <w:jc w:val="both"/>
        <w:rPr>
          <w:sz w:val="28"/>
          <w:szCs w:val="28"/>
          <w:lang w:val="uk-UA"/>
        </w:rPr>
      </w:pPr>
      <w:r w:rsidRPr="00301D9B">
        <w:rPr>
          <w:sz w:val="28"/>
          <w:szCs w:val="28"/>
          <w:lang w:val="uk-UA"/>
        </w:rPr>
        <w:t>Обдарованість. Види обдарованості.</w:t>
      </w:r>
    </w:p>
    <w:p w:rsidR="00897BA1" w:rsidRDefault="00897BA1" w:rsidP="00301D9B">
      <w:pPr>
        <w:pStyle w:val="a4"/>
        <w:numPr>
          <w:ilvl w:val="0"/>
          <w:numId w:val="26"/>
        </w:numPr>
        <w:spacing w:line="360" w:lineRule="auto"/>
        <w:ind w:left="0" w:firstLine="360"/>
        <w:contextualSpacing w:val="0"/>
        <w:jc w:val="both"/>
        <w:rPr>
          <w:sz w:val="28"/>
          <w:szCs w:val="28"/>
          <w:lang w:val="uk-UA"/>
        </w:rPr>
      </w:pPr>
      <w:r w:rsidRPr="00301D9B">
        <w:rPr>
          <w:sz w:val="28"/>
          <w:szCs w:val="28"/>
          <w:lang w:val="uk-UA"/>
        </w:rPr>
        <w:t>Анкетування на національну свідомість.</w:t>
      </w:r>
    </w:p>
    <w:p w:rsidR="00897BA1" w:rsidRPr="00330F8C" w:rsidRDefault="00330F8C" w:rsidP="00330F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7BA1" w:rsidRPr="00330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 проведені анкетування показали, що учні всіх курсів:</w:t>
      </w:r>
    </w:p>
    <w:p w:rsidR="00897BA1" w:rsidRPr="00170698" w:rsidRDefault="00897BA1" w:rsidP="00C05647">
      <w:pPr>
        <w:pStyle w:val="a4"/>
        <w:numPr>
          <w:ilvl w:val="0"/>
          <w:numId w:val="27"/>
        </w:numPr>
        <w:spacing w:line="360" w:lineRule="auto"/>
        <w:contextualSpacing w:val="0"/>
        <w:jc w:val="both"/>
        <w:rPr>
          <w:sz w:val="28"/>
          <w:szCs w:val="28"/>
          <w:lang w:val="uk-UA"/>
        </w:rPr>
      </w:pPr>
      <w:r w:rsidRPr="00170698">
        <w:rPr>
          <w:sz w:val="28"/>
          <w:szCs w:val="28"/>
          <w:lang w:val="uk-UA"/>
        </w:rPr>
        <w:t>Досить добре адаптувалися до навчання в Ізюмському професійному ліцеї; відчувають себе</w:t>
      </w:r>
      <w:r w:rsidR="00B6048A" w:rsidRPr="00170698">
        <w:rPr>
          <w:sz w:val="28"/>
          <w:szCs w:val="28"/>
          <w:lang w:val="uk-UA"/>
        </w:rPr>
        <w:t xml:space="preserve"> комфортніше</w:t>
      </w:r>
      <w:r w:rsidRPr="00170698">
        <w:rPr>
          <w:sz w:val="28"/>
          <w:szCs w:val="28"/>
          <w:lang w:val="uk-UA"/>
        </w:rPr>
        <w:t>, ніж у школі.</w:t>
      </w:r>
    </w:p>
    <w:p w:rsidR="00897BA1" w:rsidRPr="00170698" w:rsidRDefault="00897BA1" w:rsidP="00C05647">
      <w:pPr>
        <w:pStyle w:val="a4"/>
        <w:numPr>
          <w:ilvl w:val="0"/>
          <w:numId w:val="27"/>
        </w:numPr>
        <w:spacing w:line="360" w:lineRule="auto"/>
        <w:contextualSpacing w:val="0"/>
        <w:jc w:val="both"/>
        <w:rPr>
          <w:sz w:val="28"/>
          <w:szCs w:val="28"/>
          <w:lang w:val="uk-UA"/>
        </w:rPr>
      </w:pPr>
      <w:r w:rsidRPr="00170698">
        <w:rPr>
          <w:sz w:val="28"/>
          <w:szCs w:val="28"/>
          <w:lang w:val="uk-UA"/>
        </w:rPr>
        <w:t>Мають більше можливостей до комунікативних взаємовідносин з однолітками та педагогічним колективом.</w:t>
      </w:r>
    </w:p>
    <w:p w:rsidR="00012EE9" w:rsidRDefault="00897BA1" w:rsidP="00C05647">
      <w:pPr>
        <w:pStyle w:val="a4"/>
        <w:numPr>
          <w:ilvl w:val="0"/>
          <w:numId w:val="27"/>
        </w:numPr>
        <w:spacing w:line="360" w:lineRule="auto"/>
        <w:contextualSpacing w:val="0"/>
        <w:jc w:val="both"/>
        <w:rPr>
          <w:sz w:val="28"/>
          <w:szCs w:val="28"/>
          <w:lang w:val="uk-UA"/>
        </w:rPr>
      </w:pPr>
      <w:r w:rsidRPr="00170698">
        <w:rPr>
          <w:sz w:val="28"/>
          <w:szCs w:val="28"/>
          <w:lang w:val="uk-UA"/>
        </w:rPr>
        <w:t xml:space="preserve">Виявляють бажання до самореалізації в учнівському просторі, незважаючи на рівень навчальних досягнень.  </w:t>
      </w:r>
    </w:p>
    <w:p w:rsidR="00897BA1" w:rsidRPr="00897BA1" w:rsidRDefault="00897BA1" w:rsidP="00C0564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 xml:space="preserve">Значно збільшилась роль бібліотеки в інформаційному забезпеченні </w:t>
      </w:r>
    </w:p>
    <w:p w:rsidR="00897BA1" w:rsidRPr="00897BA1" w:rsidRDefault="00897BA1" w:rsidP="00C056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7BA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 </w:t>
      </w:r>
      <w:r w:rsidR="00C16298">
        <w:rPr>
          <w:rFonts w:ascii="Times New Roman" w:hAnsi="Times New Roman" w:cs="Times New Roman"/>
          <w:sz w:val="28"/>
          <w:szCs w:val="28"/>
          <w:lang w:val="uk-UA"/>
        </w:rPr>
        <w:t>процесу адже вона є г</w:t>
      </w:r>
      <w:r w:rsidRPr="00897BA1">
        <w:rPr>
          <w:rFonts w:ascii="Times New Roman" w:hAnsi="Times New Roman" w:cs="Times New Roman"/>
          <w:sz w:val="28"/>
          <w:szCs w:val="28"/>
          <w:lang w:val="uk-UA"/>
        </w:rPr>
        <w:t>оловним джерел</w:t>
      </w:r>
      <w:r w:rsidR="00C162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7BA1">
        <w:rPr>
          <w:rFonts w:ascii="Times New Roman" w:hAnsi="Times New Roman" w:cs="Times New Roman"/>
          <w:sz w:val="28"/>
          <w:szCs w:val="28"/>
          <w:lang w:val="uk-UA"/>
        </w:rPr>
        <w:t xml:space="preserve">м інформації </w:t>
      </w:r>
      <w:r w:rsidR="00C162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97BA1">
        <w:rPr>
          <w:rFonts w:ascii="Times New Roman" w:hAnsi="Times New Roman" w:cs="Times New Roman"/>
          <w:sz w:val="28"/>
          <w:szCs w:val="28"/>
          <w:lang w:val="uk-UA"/>
        </w:rPr>
        <w:t xml:space="preserve"> ліцеї. Для учнів ліцею в бібліотеці створені всі умови для саморозвитку: постійно оновлюються інформаційні стенди, діють виставки літератури.</w:t>
      </w:r>
      <w:r w:rsidRPr="00897B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7BA1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 xml:space="preserve">Всі учні, викладачі, майстри виробничого навчання, співробітники ліцею є читачами бібліотеки. </w:t>
      </w:r>
      <w:r w:rsidRPr="00330F8C">
        <w:rPr>
          <w:rFonts w:ascii="Times New Roman" w:hAnsi="Times New Roman"/>
          <w:sz w:val="28"/>
          <w:szCs w:val="28"/>
          <w:lang w:val="uk-UA"/>
        </w:rPr>
        <w:t>Їх кількість налічує 591 чоловік</w:t>
      </w:r>
      <w:r w:rsidRPr="00897BA1">
        <w:rPr>
          <w:rFonts w:ascii="Times New Roman" w:hAnsi="Times New Roman"/>
          <w:sz w:val="28"/>
          <w:szCs w:val="28"/>
          <w:lang w:val="uk-UA"/>
        </w:rPr>
        <w:t xml:space="preserve"> ( учнів – 503 чол., викладачів – 28 чол., майстрів в/н – 27 чол., співробітників – 33 чол.).</w:t>
      </w:r>
    </w:p>
    <w:p w:rsidR="00897BA1" w:rsidRPr="00897BA1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Комплектування бібліотечного фонду здійснюється  за рахунок бюджетних , позабюджетних та спонсорських коштів. </w:t>
      </w:r>
    </w:p>
    <w:p w:rsidR="00897BA1" w:rsidRPr="00330F8C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 xml:space="preserve">Забезпеченість підручниками з предметів загальноосвітньої підготовки  (рівень стандарту) для учнів 10 класу на 2014-2015 </w:t>
      </w:r>
      <w:proofErr w:type="spellStart"/>
      <w:r w:rsidRPr="00330F8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30F8C">
        <w:rPr>
          <w:rFonts w:ascii="Times New Roman" w:hAnsi="Times New Roman"/>
          <w:sz w:val="28"/>
          <w:szCs w:val="28"/>
          <w:lang w:val="uk-UA"/>
        </w:rPr>
        <w:t xml:space="preserve">. (станом на 01.04.2015) становить 17 %, для  учнів 11 класу – 3,78 %. </w:t>
      </w:r>
    </w:p>
    <w:p w:rsidR="00897BA1" w:rsidRPr="00330F8C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>Забезпеченість підручниками  з предметів професійної підготовки (станом на 01.04.2015)  – 44,26%.</w:t>
      </w:r>
    </w:p>
    <w:p w:rsidR="00897BA1" w:rsidRPr="00330F8C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>Аудіовізуальні документи та електронні видання налічують 20 пр. Із них:</w:t>
      </w:r>
    </w:p>
    <w:p w:rsidR="00897BA1" w:rsidRPr="00330F8C" w:rsidRDefault="00897BA1" w:rsidP="00C05647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>з загальноосвітньої підготовки – 10 пр.;</w:t>
      </w:r>
    </w:p>
    <w:p w:rsidR="00897BA1" w:rsidRPr="00330F8C" w:rsidRDefault="00897BA1" w:rsidP="00C05647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>з професійної підготовки – 8 пр.;</w:t>
      </w:r>
    </w:p>
    <w:p w:rsidR="00897BA1" w:rsidRPr="00330F8C" w:rsidRDefault="00897BA1" w:rsidP="00C05647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>суспільно-політичних -2 пр.</w:t>
      </w:r>
    </w:p>
    <w:p w:rsidR="00897BA1" w:rsidRPr="00330F8C" w:rsidRDefault="00897BA1" w:rsidP="00C05647">
      <w:pPr>
        <w:pStyle w:val="a7"/>
        <w:spacing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 xml:space="preserve">В своїй роботі </w:t>
      </w:r>
      <w:proofErr w:type="spellStart"/>
      <w:r w:rsidR="00C16298" w:rsidRPr="00330F8C">
        <w:rPr>
          <w:rFonts w:ascii="Times New Roman" w:hAnsi="Times New Roman"/>
          <w:sz w:val="28"/>
          <w:szCs w:val="28"/>
          <w:lang w:val="uk-UA"/>
        </w:rPr>
        <w:t>педпрацівники</w:t>
      </w:r>
      <w:proofErr w:type="spellEnd"/>
      <w:r w:rsidR="00C16298" w:rsidRPr="00330F8C">
        <w:rPr>
          <w:rFonts w:ascii="Times New Roman" w:hAnsi="Times New Roman"/>
          <w:sz w:val="28"/>
          <w:szCs w:val="28"/>
          <w:lang w:val="uk-UA"/>
        </w:rPr>
        <w:t xml:space="preserve"> використовують 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компакт-диски з журналів «Шкільний бібліотеко-інформаційний центр», «Все для вчителя» та «Позакласний час».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F8C">
        <w:rPr>
          <w:rFonts w:ascii="Times New Roman" w:hAnsi="Times New Roman"/>
          <w:sz w:val="28"/>
          <w:szCs w:val="28"/>
          <w:lang w:val="uk-UA"/>
        </w:rPr>
        <w:t>Їх кількість на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>рахов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>понад 40</w:t>
      </w:r>
      <w:r w:rsidRPr="00330F8C">
        <w:rPr>
          <w:rFonts w:ascii="Times New Roman" w:hAnsi="Times New Roman"/>
          <w:sz w:val="28"/>
          <w:szCs w:val="28"/>
          <w:lang w:val="uk-UA"/>
        </w:rPr>
        <w:t>шт.</w:t>
      </w:r>
    </w:p>
    <w:p w:rsidR="00897BA1" w:rsidRPr="00330F8C" w:rsidRDefault="00897BA1" w:rsidP="00C16298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 xml:space="preserve"> Для покращення роботи бібліотеки необхідно 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 xml:space="preserve">поповнити фонд 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підручник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>ами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з предметів загальноосвітньої підготовки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 xml:space="preserve"> та ряду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предметів професійної підготовки</w:t>
      </w:r>
      <w:r w:rsidR="00C16298" w:rsidRPr="00330F8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українською мовою навчання: </w:t>
      </w:r>
    </w:p>
    <w:p w:rsidR="00897BA1" w:rsidRPr="00330F8C" w:rsidRDefault="00897BA1" w:rsidP="00C05647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 xml:space="preserve">     Бібліотека регулярно здійснює передплату на періодичні видання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Pr="00330F8C">
        <w:rPr>
          <w:rFonts w:ascii="Times New Roman" w:hAnsi="Times New Roman"/>
          <w:sz w:val="28"/>
          <w:szCs w:val="28"/>
          <w:lang w:val="uk-UA"/>
        </w:rPr>
        <w:t>налічу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>ють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40 найменувань. 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330F8C">
        <w:rPr>
          <w:rFonts w:ascii="Times New Roman" w:hAnsi="Times New Roman"/>
          <w:sz w:val="28"/>
          <w:szCs w:val="28"/>
          <w:lang w:val="uk-UA"/>
        </w:rPr>
        <w:t>фахов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і,  </w:t>
      </w:r>
      <w:proofErr w:type="spellStart"/>
      <w:r w:rsidR="00CD6ED6" w:rsidRPr="00330F8C">
        <w:rPr>
          <w:rFonts w:ascii="Times New Roman" w:hAnsi="Times New Roman"/>
          <w:sz w:val="28"/>
          <w:szCs w:val="28"/>
          <w:lang w:val="uk-UA"/>
        </w:rPr>
        <w:t>громадсько</w:t>
      </w:r>
      <w:proofErr w:type="spellEnd"/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30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політичні, </w:t>
      </w:r>
      <w:proofErr w:type="spellStart"/>
      <w:r w:rsidRPr="00330F8C">
        <w:rPr>
          <w:rFonts w:ascii="Times New Roman" w:hAnsi="Times New Roman"/>
          <w:sz w:val="28"/>
          <w:szCs w:val="28"/>
          <w:lang w:val="uk-UA"/>
        </w:rPr>
        <w:t>науково–популярн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CD6ED6" w:rsidRPr="00330F8C">
        <w:rPr>
          <w:rFonts w:ascii="Times New Roman" w:hAnsi="Times New Roman"/>
          <w:sz w:val="28"/>
          <w:szCs w:val="28"/>
          <w:lang w:val="uk-UA"/>
        </w:rPr>
        <w:t xml:space="preserve"> видання, видання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освіт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>и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та педагогічн</w:t>
      </w:r>
      <w:r w:rsidR="00CD6ED6" w:rsidRPr="00330F8C">
        <w:rPr>
          <w:rFonts w:ascii="Times New Roman" w:hAnsi="Times New Roman"/>
          <w:sz w:val="28"/>
          <w:szCs w:val="28"/>
          <w:lang w:val="uk-UA"/>
        </w:rPr>
        <w:t>их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 наук.</w:t>
      </w:r>
    </w:p>
    <w:p w:rsidR="00897BA1" w:rsidRPr="00330F8C" w:rsidRDefault="00897BA1" w:rsidP="00C05647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30F8C">
        <w:rPr>
          <w:rFonts w:ascii="Times New Roman" w:hAnsi="Times New Roman"/>
          <w:sz w:val="28"/>
          <w:szCs w:val="28"/>
          <w:lang w:val="uk-UA"/>
        </w:rPr>
        <w:t xml:space="preserve">Бібліотека має алфавітний та </w:t>
      </w:r>
      <w:r w:rsidR="00402C8B" w:rsidRPr="00330F8C">
        <w:rPr>
          <w:rFonts w:ascii="Times New Roman" w:hAnsi="Times New Roman"/>
          <w:sz w:val="28"/>
          <w:szCs w:val="28"/>
          <w:lang w:val="uk-UA"/>
        </w:rPr>
        <w:t>систематичний каталоги</w:t>
      </w:r>
      <w:r w:rsidRPr="00330F8C">
        <w:rPr>
          <w:rFonts w:ascii="Times New Roman" w:hAnsi="Times New Roman"/>
          <w:sz w:val="28"/>
          <w:szCs w:val="28"/>
          <w:lang w:val="uk-UA"/>
        </w:rPr>
        <w:t xml:space="preserve">, які сприяють більш швидкому та ефективному обслуговуванню читачів. </w:t>
      </w:r>
    </w:p>
    <w:p w:rsidR="00012EE9" w:rsidRDefault="00897BA1" w:rsidP="00C05647">
      <w:pPr>
        <w:pStyle w:val="1"/>
        <w:shd w:val="clear" w:color="auto" w:fill="auto"/>
        <w:spacing w:line="360" w:lineRule="auto"/>
        <w:ind w:left="60" w:right="40" w:firstLine="507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Щорічно під час планування роботи бібліоте</w:t>
      </w:r>
      <w:r w:rsidRPr="00330F8C">
        <w:rPr>
          <w:b w:val="0"/>
          <w:sz w:val="28"/>
          <w:szCs w:val="28"/>
          <w:lang w:val="uk-UA"/>
        </w:rPr>
        <w:softHyphen/>
        <w:t>ки плануються масові заходи, які найбільш повно сприя</w:t>
      </w:r>
      <w:r w:rsidR="00402C8B" w:rsidRPr="00330F8C">
        <w:rPr>
          <w:b w:val="0"/>
          <w:sz w:val="28"/>
          <w:szCs w:val="28"/>
          <w:lang w:val="uk-UA"/>
        </w:rPr>
        <w:t>ють</w:t>
      </w:r>
      <w:r w:rsidRPr="00330F8C">
        <w:rPr>
          <w:b w:val="0"/>
          <w:sz w:val="28"/>
          <w:szCs w:val="28"/>
          <w:lang w:val="uk-UA"/>
        </w:rPr>
        <w:t xml:space="preserve"> розвитку творчих здібностей учнів та вихову</w:t>
      </w:r>
      <w:r w:rsidR="00402C8B" w:rsidRPr="00330F8C">
        <w:rPr>
          <w:b w:val="0"/>
          <w:sz w:val="28"/>
          <w:szCs w:val="28"/>
          <w:lang w:val="uk-UA"/>
        </w:rPr>
        <w:t>ють у</w:t>
      </w:r>
      <w:r w:rsidRPr="00330F8C">
        <w:rPr>
          <w:b w:val="0"/>
          <w:sz w:val="28"/>
          <w:szCs w:val="28"/>
          <w:lang w:val="uk-UA"/>
        </w:rPr>
        <w:t xml:space="preserve"> них пот</w:t>
      </w:r>
      <w:r w:rsidRPr="00897BA1">
        <w:rPr>
          <w:b w:val="0"/>
          <w:sz w:val="28"/>
          <w:szCs w:val="28"/>
          <w:lang w:val="uk-UA"/>
        </w:rPr>
        <w:t xml:space="preserve">ребу в читанні і отриманні нової  інформації. </w:t>
      </w:r>
    </w:p>
    <w:p w:rsidR="00897BA1" w:rsidRPr="00330F8C" w:rsidRDefault="00897BA1" w:rsidP="00C05647">
      <w:pPr>
        <w:pStyle w:val="1"/>
        <w:shd w:val="clear" w:color="auto" w:fill="auto"/>
        <w:spacing w:line="360" w:lineRule="auto"/>
        <w:ind w:left="60" w:right="40" w:firstLine="507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Головними напрямами в освітній, виховній, інформаційній роботі бібліотеки є: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Патріотичне виховання :</w:t>
      </w:r>
    </w:p>
    <w:p w:rsidR="00897BA1" w:rsidRPr="00897BA1" w:rsidRDefault="00897BA1" w:rsidP="00C05647">
      <w:pPr>
        <w:pStyle w:val="1"/>
        <w:numPr>
          <w:ilvl w:val="0"/>
          <w:numId w:val="20"/>
        </w:numPr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урок  мужності « День пам’яті Володі Трофімова » (до 72-ї </w:t>
      </w:r>
      <w:r w:rsidR="00402C8B">
        <w:rPr>
          <w:b w:val="0"/>
          <w:sz w:val="28"/>
          <w:szCs w:val="28"/>
          <w:lang w:val="uk-UA"/>
        </w:rPr>
        <w:t xml:space="preserve"> річниці </w:t>
      </w:r>
      <w:r w:rsidR="00402C8B">
        <w:rPr>
          <w:b w:val="0"/>
          <w:sz w:val="28"/>
          <w:szCs w:val="28"/>
          <w:lang w:val="uk-UA"/>
        </w:rPr>
        <w:lastRenderedPageBreak/>
        <w:t>подвигу В.В.Трофімова)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897BA1" w:rsidRDefault="00897BA1" w:rsidP="00C05647">
      <w:pPr>
        <w:numPr>
          <w:ilvl w:val="0"/>
          <w:numId w:val="20"/>
        </w:numPr>
        <w:spacing w:before="240" w:line="360" w:lineRule="auto"/>
        <w:ind w:right="40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 xml:space="preserve"> урок  пам'яті «Вітав переможців Ізюм » ( до72-ї річниці з дня</w:t>
      </w:r>
      <w:r w:rsidR="00402C8B">
        <w:rPr>
          <w:rFonts w:ascii="Times New Roman" w:hAnsi="Times New Roman"/>
          <w:sz w:val="28"/>
          <w:szCs w:val="28"/>
          <w:lang w:val="uk-UA"/>
        </w:rPr>
        <w:t xml:space="preserve"> визволення </w:t>
      </w:r>
      <w:proofErr w:type="spellStart"/>
      <w:r w:rsidR="00402C8B">
        <w:rPr>
          <w:rFonts w:ascii="Times New Roman" w:hAnsi="Times New Roman"/>
          <w:sz w:val="28"/>
          <w:szCs w:val="28"/>
          <w:lang w:val="uk-UA"/>
        </w:rPr>
        <w:t>м.Ізюм</w:t>
      </w:r>
      <w:proofErr w:type="spellEnd"/>
      <w:r w:rsidR="00402C8B">
        <w:rPr>
          <w:rFonts w:ascii="Times New Roman" w:hAnsi="Times New Roman"/>
          <w:sz w:val="28"/>
          <w:szCs w:val="28"/>
          <w:lang w:val="uk-UA"/>
        </w:rPr>
        <w:t xml:space="preserve"> від нацизму)</w:t>
      </w:r>
      <w:r w:rsidRPr="00897BA1">
        <w:rPr>
          <w:rFonts w:ascii="Times New Roman" w:hAnsi="Times New Roman"/>
          <w:sz w:val="28"/>
          <w:szCs w:val="28"/>
          <w:lang w:val="uk-UA"/>
        </w:rPr>
        <w:t>;</w:t>
      </w:r>
    </w:p>
    <w:p w:rsidR="00897BA1" w:rsidRPr="00897BA1" w:rsidRDefault="00897BA1" w:rsidP="00C05647">
      <w:pPr>
        <w:numPr>
          <w:ilvl w:val="0"/>
          <w:numId w:val="20"/>
        </w:numPr>
        <w:spacing w:before="240" w:line="360" w:lineRule="auto"/>
        <w:ind w:right="40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>виховний захід, присвячений роко</w:t>
      </w:r>
      <w:r w:rsidR="00402C8B">
        <w:rPr>
          <w:rFonts w:ascii="Times New Roman" w:hAnsi="Times New Roman"/>
          <w:sz w:val="28"/>
          <w:szCs w:val="28"/>
          <w:lang w:val="uk-UA"/>
        </w:rPr>
        <w:t>винам загибелі Небесної Сотні «</w:t>
      </w:r>
      <w:r w:rsidRPr="00897BA1">
        <w:rPr>
          <w:rFonts w:ascii="Times New Roman" w:hAnsi="Times New Roman"/>
          <w:sz w:val="28"/>
          <w:szCs w:val="28"/>
          <w:lang w:val="uk-UA"/>
        </w:rPr>
        <w:t>Герої не вмирають</w:t>
      </w:r>
      <w:r w:rsidR="00402C8B">
        <w:rPr>
          <w:rFonts w:ascii="Times New Roman" w:hAnsi="Times New Roman"/>
          <w:sz w:val="28"/>
          <w:szCs w:val="28"/>
          <w:lang w:val="uk-UA"/>
        </w:rPr>
        <w:t>»</w:t>
      </w:r>
      <w:r w:rsidRPr="00897BA1">
        <w:rPr>
          <w:rFonts w:ascii="Times New Roman" w:hAnsi="Times New Roman"/>
          <w:sz w:val="28"/>
          <w:szCs w:val="28"/>
          <w:lang w:val="uk-UA"/>
        </w:rPr>
        <w:t>;</w:t>
      </w:r>
    </w:p>
    <w:p w:rsidR="00897BA1" w:rsidRPr="00897BA1" w:rsidRDefault="00897BA1" w:rsidP="00C05647">
      <w:pPr>
        <w:numPr>
          <w:ilvl w:val="0"/>
          <w:numId w:val="20"/>
        </w:numPr>
        <w:spacing w:before="240" w:line="360" w:lineRule="auto"/>
        <w:ind w:right="40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>урок  мужності « Чорнобиля гіркий полин » ( д</w:t>
      </w:r>
      <w:r w:rsidR="00402C8B">
        <w:rPr>
          <w:rFonts w:ascii="Times New Roman" w:hAnsi="Times New Roman"/>
          <w:sz w:val="28"/>
          <w:szCs w:val="28"/>
          <w:lang w:val="uk-UA"/>
        </w:rPr>
        <w:t>о Дня Чорнобильської трагедії )</w:t>
      </w:r>
      <w:r w:rsidRPr="00897BA1">
        <w:rPr>
          <w:rFonts w:ascii="Times New Roman" w:hAnsi="Times New Roman"/>
          <w:sz w:val="28"/>
          <w:szCs w:val="28"/>
          <w:lang w:val="uk-UA"/>
        </w:rPr>
        <w:t>;</w:t>
      </w:r>
    </w:p>
    <w:p w:rsidR="00897BA1" w:rsidRPr="00897BA1" w:rsidRDefault="00897BA1" w:rsidP="00C05647">
      <w:pPr>
        <w:numPr>
          <w:ilvl w:val="0"/>
          <w:numId w:val="20"/>
        </w:numPr>
        <w:spacing w:before="240" w:line="360" w:lineRule="auto"/>
        <w:ind w:right="40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>екскурсія до музею ліцею,присвячена Дню пам'яті колишнього учня ліцею Володі Трофімова, якому 24 квітня виповнилося</w:t>
      </w:r>
      <w:r w:rsidR="00402C8B">
        <w:rPr>
          <w:rFonts w:ascii="Times New Roman" w:hAnsi="Times New Roman"/>
          <w:sz w:val="28"/>
          <w:szCs w:val="28"/>
          <w:lang w:val="uk-UA"/>
        </w:rPr>
        <w:t>-</w:t>
      </w:r>
      <w:r w:rsidRPr="00897BA1">
        <w:rPr>
          <w:rFonts w:ascii="Times New Roman" w:hAnsi="Times New Roman"/>
          <w:sz w:val="28"/>
          <w:szCs w:val="28"/>
          <w:lang w:val="uk-UA"/>
        </w:rPr>
        <w:t>б 90 років від дня народження ( 1925-1943</w:t>
      </w:r>
      <w:r w:rsidR="00402C8B">
        <w:rPr>
          <w:rFonts w:ascii="Times New Roman" w:hAnsi="Times New Roman"/>
          <w:sz w:val="28"/>
          <w:szCs w:val="28"/>
          <w:lang w:val="uk-UA"/>
        </w:rPr>
        <w:t>)</w:t>
      </w:r>
      <w:r w:rsidRPr="00897BA1">
        <w:rPr>
          <w:rFonts w:ascii="Times New Roman" w:hAnsi="Times New Roman"/>
          <w:sz w:val="28"/>
          <w:szCs w:val="28"/>
          <w:lang w:val="uk-UA"/>
        </w:rPr>
        <w:t>;</w:t>
      </w:r>
    </w:p>
    <w:p w:rsidR="00897BA1" w:rsidRPr="00897BA1" w:rsidRDefault="00897BA1" w:rsidP="00C05647">
      <w:pPr>
        <w:numPr>
          <w:ilvl w:val="0"/>
          <w:numId w:val="20"/>
        </w:numPr>
        <w:spacing w:before="240" w:line="360" w:lineRule="auto"/>
        <w:ind w:right="40"/>
        <w:rPr>
          <w:rFonts w:ascii="Times New Roman" w:hAnsi="Times New Roman"/>
          <w:sz w:val="28"/>
          <w:szCs w:val="28"/>
          <w:lang w:val="uk-UA"/>
        </w:rPr>
      </w:pPr>
      <w:r w:rsidRPr="00897BA1">
        <w:rPr>
          <w:rFonts w:ascii="Times New Roman" w:hAnsi="Times New Roman"/>
          <w:sz w:val="28"/>
          <w:szCs w:val="28"/>
          <w:lang w:val="uk-UA"/>
        </w:rPr>
        <w:t>бесіди з учнями  ІІ та ІІІ курсів,присвячені 200- річчю від Дня народження Михайла Вербицького, на музику якого був покладений Гімн України;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оформлен</w:t>
      </w:r>
      <w:r w:rsidR="00402C8B">
        <w:rPr>
          <w:b w:val="0"/>
          <w:sz w:val="28"/>
          <w:szCs w:val="28"/>
          <w:lang w:val="uk-UA"/>
        </w:rPr>
        <w:t xml:space="preserve">о близько 10 </w:t>
      </w:r>
      <w:r w:rsidRPr="00897BA1">
        <w:rPr>
          <w:b w:val="0"/>
          <w:sz w:val="28"/>
          <w:szCs w:val="28"/>
          <w:lang w:val="uk-UA"/>
        </w:rPr>
        <w:t>книжков</w:t>
      </w:r>
      <w:r w:rsidR="00402C8B">
        <w:rPr>
          <w:b w:val="0"/>
          <w:sz w:val="28"/>
          <w:szCs w:val="28"/>
          <w:lang w:val="uk-UA"/>
        </w:rPr>
        <w:t>их</w:t>
      </w:r>
      <w:r w:rsidRPr="00897BA1">
        <w:rPr>
          <w:b w:val="0"/>
          <w:sz w:val="28"/>
          <w:szCs w:val="28"/>
          <w:lang w:val="uk-UA"/>
        </w:rPr>
        <w:t xml:space="preserve"> вистав</w:t>
      </w:r>
      <w:r w:rsidR="00402C8B">
        <w:rPr>
          <w:b w:val="0"/>
          <w:sz w:val="28"/>
          <w:szCs w:val="28"/>
          <w:lang w:val="uk-UA"/>
        </w:rPr>
        <w:t>о</w:t>
      </w:r>
      <w:r w:rsidRPr="00897BA1">
        <w:rPr>
          <w:b w:val="0"/>
          <w:sz w:val="28"/>
          <w:szCs w:val="28"/>
          <w:lang w:val="uk-UA"/>
        </w:rPr>
        <w:t>к</w:t>
      </w:r>
      <w:r w:rsidR="00402C8B">
        <w:rPr>
          <w:b w:val="0"/>
          <w:sz w:val="28"/>
          <w:szCs w:val="28"/>
          <w:lang w:val="uk-UA"/>
        </w:rPr>
        <w:t xml:space="preserve"> до основних  історичних та знаменних подій.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Соціально – правове виховання :</w:t>
      </w:r>
    </w:p>
    <w:p w:rsidR="00897BA1" w:rsidRPr="00330F8C" w:rsidRDefault="00897BA1" w:rsidP="00330F8C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jc w:val="left"/>
        <w:rPr>
          <w:b w:val="0"/>
          <w:sz w:val="28"/>
          <w:szCs w:val="28"/>
          <w:lang w:val="uk-UA"/>
        </w:rPr>
      </w:pPr>
      <w:r w:rsidRPr="00402C8B">
        <w:rPr>
          <w:b w:val="0"/>
          <w:sz w:val="28"/>
          <w:szCs w:val="28"/>
          <w:lang w:val="uk-UA"/>
        </w:rPr>
        <w:t>оформлені книжкові виставки:  «Твої права та обов'язки» (до Дня захисту прав людини), «Регіональна політика в дії», « Жити за Основним  Законом України » ( до Дня Конституції України).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Утвердження здорового способу життя  :</w:t>
      </w:r>
    </w:p>
    <w:p w:rsid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оформлені книжкові виставки : « Наше здоров’я - в наших руках » , «СНІД </w:t>
      </w:r>
      <w:proofErr w:type="spellStart"/>
      <w:r w:rsidRPr="00897BA1">
        <w:rPr>
          <w:b w:val="0"/>
          <w:sz w:val="28"/>
          <w:szCs w:val="28"/>
          <w:lang w:val="uk-UA"/>
        </w:rPr>
        <w:t>–знак</w:t>
      </w:r>
      <w:proofErr w:type="spellEnd"/>
      <w:r w:rsidRPr="00897BA1">
        <w:rPr>
          <w:b w:val="0"/>
          <w:sz w:val="28"/>
          <w:szCs w:val="28"/>
          <w:lang w:val="uk-UA"/>
        </w:rPr>
        <w:t xml:space="preserve"> біди».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2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Популяризація української мови та літератури :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літературн</w:t>
      </w:r>
      <w:r w:rsidR="00FB077F">
        <w:rPr>
          <w:b w:val="0"/>
          <w:sz w:val="28"/>
          <w:szCs w:val="28"/>
          <w:lang w:val="uk-UA"/>
        </w:rPr>
        <w:t>а  вікторина « Шлях до Тараса »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інформаційна хвилина « Талант з Волині» ( до 110- річчя від дня народження У.С. </w:t>
      </w:r>
      <w:proofErr w:type="spellStart"/>
      <w:r w:rsidRPr="00897BA1">
        <w:rPr>
          <w:b w:val="0"/>
          <w:sz w:val="28"/>
          <w:szCs w:val="28"/>
          <w:lang w:val="uk-UA"/>
        </w:rPr>
        <w:t>Сам</w:t>
      </w:r>
      <w:r w:rsidR="00FB077F">
        <w:rPr>
          <w:b w:val="0"/>
          <w:sz w:val="28"/>
          <w:szCs w:val="28"/>
          <w:lang w:val="uk-UA"/>
        </w:rPr>
        <w:t>чука</w:t>
      </w:r>
      <w:proofErr w:type="spellEnd"/>
      <w:r w:rsidR="00FB077F">
        <w:rPr>
          <w:b w:val="0"/>
          <w:sz w:val="28"/>
          <w:szCs w:val="28"/>
          <w:lang w:val="uk-UA"/>
        </w:rPr>
        <w:t>, українського письменника)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вечір-портрет « Струни поезії Ліни Костенко», присвячений 85-й </w:t>
      </w:r>
      <w:r w:rsidRPr="00897BA1">
        <w:rPr>
          <w:b w:val="0"/>
          <w:sz w:val="28"/>
          <w:szCs w:val="28"/>
          <w:lang w:val="uk-UA"/>
        </w:rPr>
        <w:lastRenderedPageBreak/>
        <w:t xml:space="preserve">річниці від </w:t>
      </w:r>
      <w:r w:rsidR="00FB077F">
        <w:rPr>
          <w:b w:val="0"/>
          <w:sz w:val="28"/>
          <w:szCs w:val="28"/>
          <w:lang w:val="uk-UA"/>
        </w:rPr>
        <w:t>дня народження сучасної поетеси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інформаційна хвилина « Лицар краси і добра» ( до 120- річчя ві</w:t>
      </w:r>
      <w:r w:rsidR="00FB077F">
        <w:rPr>
          <w:b w:val="0"/>
          <w:sz w:val="28"/>
          <w:szCs w:val="28"/>
          <w:lang w:val="uk-UA"/>
        </w:rPr>
        <w:t>д дня народження М.Рильського)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інформаційна хвилина « Живописець правди » ( до 95- річч</w:t>
      </w:r>
      <w:r w:rsidR="00FB077F">
        <w:rPr>
          <w:b w:val="0"/>
          <w:sz w:val="28"/>
          <w:szCs w:val="28"/>
          <w:lang w:val="uk-UA"/>
        </w:rPr>
        <w:t>я від дня народження Г.Тютюнника)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FB077F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28" w:right="20" w:firstLine="360"/>
        <w:jc w:val="left"/>
        <w:rPr>
          <w:b w:val="0"/>
          <w:sz w:val="28"/>
          <w:szCs w:val="28"/>
          <w:lang w:val="uk-UA"/>
        </w:rPr>
      </w:pPr>
      <w:r w:rsidRPr="00FB077F">
        <w:rPr>
          <w:b w:val="0"/>
          <w:sz w:val="28"/>
          <w:szCs w:val="28"/>
          <w:lang w:val="uk-UA"/>
        </w:rPr>
        <w:t xml:space="preserve">постійно оформлюються цикли літературних викладок до ювілейних та </w:t>
      </w:r>
      <w:proofErr w:type="spellStart"/>
      <w:r w:rsidRPr="00FB077F">
        <w:rPr>
          <w:b w:val="0"/>
          <w:sz w:val="28"/>
          <w:szCs w:val="28"/>
          <w:lang w:val="uk-UA"/>
        </w:rPr>
        <w:t>пам´ятних</w:t>
      </w:r>
      <w:proofErr w:type="spellEnd"/>
      <w:r w:rsidRPr="00FB077F">
        <w:rPr>
          <w:b w:val="0"/>
          <w:sz w:val="28"/>
          <w:szCs w:val="28"/>
          <w:lang w:val="uk-UA"/>
        </w:rPr>
        <w:t xml:space="preserve"> дат. 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2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Популяризація зарубіжної літератури :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інформаційна хвилина « Гамлет ХХ-го століття »,</w:t>
      </w:r>
      <w:r w:rsidR="009F3F14">
        <w:rPr>
          <w:b w:val="0"/>
          <w:sz w:val="28"/>
          <w:szCs w:val="28"/>
          <w:lang w:val="uk-UA"/>
        </w:rPr>
        <w:t xml:space="preserve"> </w:t>
      </w:r>
      <w:r w:rsidRPr="00897BA1">
        <w:rPr>
          <w:b w:val="0"/>
          <w:sz w:val="28"/>
          <w:szCs w:val="28"/>
          <w:lang w:val="uk-UA"/>
        </w:rPr>
        <w:t xml:space="preserve">присвячена 125-й річниці від дня народження Бориса Леонідовича </w:t>
      </w:r>
      <w:proofErr w:type="spellStart"/>
      <w:r w:rsidRPr="00897BA1">
        <w:rPr>
          <w:b w:val="0"/>
          <w:sz w:val="28"/>
          <w:szCs w:val="28"/>
          <w:lang w:val="uk-UA"/>
        </w:rPr>
        <w:t>Пастернака</w:t>
      </w:r>
      <w:proofErr w:type="spellEnd"/>
      <w:r w:rsidRPr="00897BA1">
        <w:rPr>
          <w:b w:val="0"/>
          <w:sz w:val="28"/>
          <w:szCs w:val="28"/>
          <w:lang w:val="uk-UA"/>
        </w:rPr>
        <w:t xml:space="preserve">. </w:t>
      </w:r>
    </w:p>
    <w:p w:rsidR="00897BA1" w:rsidRPr="00330F8C" w:rsidRDefault="00897BA1" w:rsidP="00330F8C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2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постійно оформлюються цикли літературних викладок до ювілейних та </w:t>
      </w:r>
      <w:proofErr w:type="spellStart"/>
      <w:r w:rsidRPr="00897BA1">
        <w:rPr>
          <w:b w:val="0"/>
          <w:sz w:val="28"/>
          <w:szCs w:val="28"/>
          <w:lang w:val="uk-UA"/>
        </w:rPr>
        <w:t>пам´ятних</w:t>
      </w:r>
      <w:proofErr w:type="spellEnd"/>
      <w:r w:rsidRPr="00897BA1">
        <w:rPr>
          <w:b w:val="0"/>
          <w:sz w:val="28"/>
          <w:szCs w:val="28"/>
          <w:lang w:val="uk-UA"/>
        </w:rPr>
        <w:t xml:space="preserve"> дат.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2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Ознайомлення з фізико-математичною літературою :</w:t>
      </w:r>
    </w:p>
    <w:p w:rsidR="00897BA1" w:rsidRPr="00897BA1" w:rsidRDefault="00897BA1" w:rsidP="00170698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усний журнал «Іван Пулюй – видатний український фізик і просвітитель» (до</w:t>
      </w:r>
      <w:r w:rsidR="009F3F14">
        <w:rPr>
          <w:b w:val="0"/>
          <w:sz w:val="28"/>
          <w:szCs w:val="28"/>
          <w:lang w:val="uk-UA"/>
        </w:rPr>
        <w:t xml:space="preserve"> 170- річчя від дня народження)</w:t>
      </w:r>
      <w:r w:rsidRPr="00897BA1">
        <w:rPr>
          <w:b w:val="0"/>
          <w:sz w:val="28"/>
          <w:szCs w:val="28"/>
          <w:lang w:val="uk-UA"/>
        </w:rPr>
        <w:t>;</w:t>
      </w:r>
    </w:p>
    <w:p w:rsidR="00897BA1" w:rsidRPr="00330F8C" w:rsidRDefault="00897BA1" w:rsidP="00330F8C">
      <w:pPr>
        <w:pStyle w:val="1"/>
        <w:numPr>
          <w:ilvl w:val="0"/>
          <w:numId w:val="20"/>
        </w:numPr>
        <w:shd w:val="clear" w:color="auto" w:fill="auto"/>
        <w:spacing w:line="360" w:lineRule="auto"/>
        <w:ind w:left="0" w:right="40" w:firstLine="360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>книжково-ілюстративна виставка « Про сонце,космос і планети » ( до 50-ти річчя виходу людини в космос).</w:t>
      </w:r>
    </w:p>
    <w:p w:rsidR="00897BA1" w:rsidRPr="00330F8C" w:rsidRDefault="00897BA1" w:rsidP="00330F8C">
      <w:pPr>
        <w:pStyle w:val="1"/>
        <w:numPr>
          <w:ilvl w:val="0"/>
          <w:numId w:val="34"/>
        </w:numPr>
        <w:shd w:val="clear" w:color="auto" w:fill="auto"/>
        <w:spacing w:line="360" w:lineRule="auto"/>
        <w:ind w:right="40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Естетичне виховання:</w:t>
      </w:r>
    </w:p>
    <w:p w:rsidR="00897BA1" w:rsidRPr="00897BA1" w:rsidRDefault="00897BA1" w:rsidP="00170698">
      <w:pPr>
        <w:pStyle w:val="1"/>
        <w:shd w:val="clear" w:color="auto" w:fill="auto"/>
        <w:spacing w:line="360" w:lineRule="auto"/>
        <w:ind w:right="40" w:firstLine="360"/>
        <w:jc w:val="left"/>
        <w:rPr>
          <w:b w:val="0"/>
          <w:sz w:val="28"/>
          <w:szCs w:val="28"/>
          <w:lang w:val="uk-UA"/>
        </w:rPr>
      </w:pPr>
      <w:r w:rsidRPr="00897BA1">
        <w:rPr>
          <w:b w:val="0"/>
          <w:sz w:val="28"/>
          <w:szCs w:val="28"/>
          <w:lang w:val="uk-UA"/>
        </w:rPr>
        <w:t xml:space="preserve"> Постійно оновлюється куточок «Календар знаменних та </w:t>
      </w:r>
      <w:proofErr w:type="spellStart"/>
      <w:r w:rsidRPr="00897BA1">
        <w:rPr>
          <w:b w:val="0"/>
          <w:sz w:val="28"/>
          <w:szCs w:val="28"/>
          <w:lang w:val="uk-UA"/>
        </w:rPr>
        <w:t>пам´ятних</w:t>
      </w:r>
      <w:proofErr w:type="spellEnd"/>
      <w:r w:rsidRPr="00897BA1">
        <w:rPr>
          <w:b w:val="0"/>
          <w:sz w:val="28"/>
          <w:szCs w:val="28"/>
          <w:lang w:val="uk-UA"/>
        </w:rPr>
        <w:t xml:space="preserve"> дат»,</w:t>
      </w:r>
      <w:r w:rsidR="009F3F14">
        <w:rPr>
          <w:b w:val="0"/>
          <w:sz w:val="28"/>
          <w:szCs w:val="28"/>
          <w:lang w:val="uk-UA"/>
        </w:rPr>
        <w:t xml:space="preserve"> </w:t>
      </w:r>
      <w:r w:rsidRPr="00897BA1">
        <w:rPr>
          <w:b w:val="0"/>
          <w:sz w:val="28"/>
          <w:szCs w:val="28"/>
          <w:lang w:val="uk-UA"/>
        </w:rPr>
        <w:t>проводяться години цікавих повідомлень до Міжнародних дат.</w:t>
      </w:r>
    </w:p>
    <w:p w:rsidR="00897BA1" w:rsidRPr="00897BA1" w:rsidRDefault="00897BA1" w:rsidP="00170698">
      <w:pPr>
        <w:pStyle w:val="1"/>
        <w:shd w:val="clear" w:color="auto" w:fill="auto"/>
        <w:spacing w:line="360" w:lineRule="auto"/>
        <w:ind w:left="-14" w:right="40" w:firstLine="504"/>
        <w:jc w:val="left"/>
        <w:rPr>
          <w:b w:val="0"/>
          <w:sz w:val="28"/>
          <w:szCs w:val="28"/>
          <w:lang w:val="uk-UA"/>
        </w:rPr>
      </w:pPr>
      <w:r w:rsidRPr="00330F8C">
        <w:rPr>
          <w:b w:val="0"/>
          <w:sz w:val="28"/>
          <w:szCs w:val="28"/>
          <w:lang w:val="uk-UA"/>
        </w:rPr>
        <w:t>Інформаційна робота</w:t>
      </w:r>
      <w:r w:rsidRPr="00897BA1">
        <w:rPr>
          <w:sz w:val="28"/>
          <w:szCs w:val="28"/>
          <w:lang w:val="uk-UA"/>
        </w:rPr>
        <w:t xml:space="preserve"> </w:t>
      </w:r>
      <w:r w:rsidRPr="00897BA1">
        <w:rPr>
          <w:b w:val="0"/>
          <w:sz w:val="28"/>
          <w:szCs w:val="28"/>
          <w:lang w:val="uk-UA"/>
        </w:rPr>
        <w:t>в бібліотеці ведеться з урахуванням нових освітніх технологій, віко</w:t>
      </w:r>
      <w:r w:rsidRPr="00897BA1">
        <w:rPr>
          <w:b w:val="0"/>
          <w:sz w:val="28"/>
          <w:szCs w:val="28"/>
          <w:lang w:val="uk-UA"/>
        </w:rPr>
        <w:softHyphen/>
        <w:t>вих та індивідуальних потреб читачів, що дає можливість організувати індивідуальну, групо</w:t>
      </w:r>
      <w:r w:rsidRPr="00897BA1">
        <w:rPr>
          <w:b w:val="0"/>
          <w:sz w:val="28"/>
          <w:szCs w:val="28"/>
          <w:lang w:val="uk-UA"/>
        </w:rPr>
        <w:softHyphen/>
        <w:t>ву, самостійну та творчу ді</w:t>
      </w:r>
      <w:r w:rsidRPr="00897BA1">
        <w:rPr>
          <w:b w:val="0"/>
          <w:sz w:val="28"/>
          <w:szCs w:val="28"/>
          <w:lang w:val="uk-UA"/>
        </w:rPr>
        <w:softHyphen/>
        <w:t xml:space="preserve">яльність учнів.   </w:t>
      </w:r>
    </w:p>
    <w:p w:rsidR="00897BA1" w:rsidRPr="00170698" w:rsidRDefault="00897BA1" w:rsidP="0062340D">
      <w:pPr>
        <w:pStyle w:val="1"/>
        <w:shd w:val="clear" w:color="auto" w:fill="auto"/>
        <w:spacing w:line="360" w:lineRule="auto"/>
        <w:ind w:right="40" w:firstLine="490"/>
        <w:jc w:val="left"/>
        <w:rPr>
          <w:b w:val="0"/>
          <w:sz w:val="28"/>
          <w:szCs w:val="28"/>
          <w:lang w:val="uk-UA"/>
        </w:rPr>
      </w:pPr>
      <w:r w:rsidRPr="00170698">
        <w:rPr>
          <w:b w:val="0"/>
          <w:sz w:val="28"/>
          <w:szCs w:val="28"/>
          <w:lang w:val="uk-UA"/>
        </w:rPr>
        <w:t>Масову роботу бібліотеки систематично висвітлю</w:t>
      </w:r>
      <w:r w:rsidR="0062340D" w:rsidRPr="00170698">
        <w:rPr>
          <w:b w:val="0"/>
          <w:sz w:val="28"/>
          <w:szCs w:val="28"/>
          <w:lang w:val="uk-UA"/>
        </w:rPr>
        <w:t xml:space="preserve">ється </w:t>
      </w:r>
      <w:r w:rsidRPr="00170698">
        <w:rPr>
          <w:b w:val="0"/>
          <w:sz w:val="28"/>
          <w:szCs w:val="28"/>
          <w:lang w:val="uk-UA"/>
        </w:rPr>
        <w:t xml:space="preserve">на сайті ліцею. </w:t>
      </w:r>
    </w:p>
    <w:p w:rsidR="00897BA1" w:rsidRPr="00170698" w:rsidRDefault="00330F8C" w:rsidP="00C05647">
      <w:pPr>
        <w:pStyle w:val="1"/>
        <w:shd w:val="clear" w:color="auto" w:fill="auto"/>
        <w:spacing w:line="360" w:lineRule="auto"/>
        <w:ind w:right="40" w:firstLine="507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Вся робота </w:t>
      </w:r>
      <w:r w:rsidR="00897BA1" w:rsidRPr="00170698">
        <w:rPr>
          <w:b w:val="0"/>
          <w:sz w:val="28"/>
          <w:szCs w:val="28"/>
          <w:lang w:val="uk-UA"/>
        </w:rPr>
        <w:t>бібліо</w:t>
      </w:r>
      <w:r>
        <w:rPr>
          <w:b w:val="0"/>
          <w:sz w:val="28"/>
          <w:szCs w:val="28"/>
          <w:lang w:val="uk-UA"/>
        </w:rPr>
        <w:t xml:space="preserve">теки узгоджена з планом роботи </w:t>
      </w:r>
      <w:r w:rsidR="00897BA1" w:rsidRPr="00170698">
        <w:rPr>
          <w:b w:val="0"/>
          <w:sz w:val="28"/>
          <w:szCs w:val="28"/>
          <w:lang w:val="uk-UA"/>
        </w:rPr>
        <w:t>лі</w:t>
      </w:r>
      <w:r>
        <w:rPr>
          <w:b w:val="0"/>
          <w:sz w:val="28"/>
          <w:szCs w:val="28"/>
          <w:lang w:val="uk-UA"/>
        </w:rPr>
        <w:t xml:space="preserve">цею і ведеться  згідно річного плану роботи бібліотеки </w:t>
      </w:r>
      <w:r w:rsidR="00897BA1" w:rsidRPr="00170698">
        <w:rPr>
          <w:b w:val="0"/>
          <w:sz w:val="28"/>
          <w:szCs w:val="28"/>
          <w:lang w:val="uk-UA"/>
        </w:rPr>
        <w:t xml:space="preserve">та </w:t>
      </w:r>
      <w:r>
        <w:rPr>
          <w:b w:val="0"/>
          <w:sz w:val="28"/>
          <w:szCs w:val="28"/>
          <w:lang w:val="uk-UA"/>
        </w:rPr>
        <w:t xml:space="preserve">плану роботи на </w:t>
      </w:r>
      <w:r w:rsidR="00897BA1" w:rsidRPr="00170698">
        <w:rPr>
          <w:b w:val="0"/>
          <w:sz w:val="28"/>
          <w:szCs w:val="28"/>
          <w:lang w:val="uk-UA"/>
        </w:rPr>
        <w:t>місяць.</w:t>
      </w:r>
    </w:p>
    <w:p w:rsidR="00897BA1" w:rsidRDefault="00897BA1" w:rsidP="00C05647">
      <w:pPr>
        <w:pStyle w:val="a7"/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170698">
        <w:rPr>
          <w:rFonts w:ascii="Times New Roman" w:hAnsi="Times New Roman" w:cs="Times New Roman"/>
          <w:sz w:val="28"/>
          <w:szCs w:val="28"/>
          <w:lang w:val="uk-UA"/>
        </w:rPr>
        <w:t>Виховна робота</w:t>
      </w:r>
      <w:r w:rsidR="00170698" w:rsidRPr="001706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0698">
        <w:rPr>
          <w:rFonts w:ascii="Times New Roman" w:hAnsi="Times New Roman" w:cs="Times New Roman"/>
          <w:sz w:val="28"/>
          <w:szCs w:val="28"/>
          <w:lang w:val="uk-UA"/>
        </w:rPr>
        <w:t xml:space="preserve"> що організована та проведена протягом звітного періоду відповідає вимогам державних програм, концепції національної системи виховання дітей і молоді, концепції громадянського і </w:t>
      </w:r>
      <w:r w:rsidRPr="0017069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патріотичного виховання особистості, формування здорового способу життя, розвитку духовності та зміцнення моральних засад суспільства.</w:t>
      </w:r>
    </w:p>
    <w:p w:rsidR="00897BA1" w:rsidRPr="004466F3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466F3">
        <w:rPr>
          <w:rFonts w:ascii="Times New Roman" w:hAnsi="Times New Roman" w:cs="Times New Roman"/>
          <w:sz w:val="28"/>
          <w:szCs w:val="28"/>
          <w:lang w:val="uk-UA"/>
        </w:rPr>
        <w:t>Стипендіальний фонд за звітний період склав 1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F3">
        <w:rPr>
          <w:rFonts w:ascii="Times New Roman" w:hAnsi="Times New Roman" w:cs="Times New Roman"/>
          <w:sz w:val="28"/>
          <w:szCs w:val="28"/>
          <w:lang w:val="uk-UA"/>
        </w:rPr>
        <w:t>234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F3">
        <w:rPr>
          <w:rFonts w:ascii="Times New Roman" w:hAnsi="Times New Roman" w:cs="Times New Roman"/>
          <w:sz w:val="28"/>
          <w:szCs w:val="28"/>
          <w:lang w:val="uk-UA"/>
        </w:rPr>
        <w:t>765 грн., з яких 82 учні отримали матеріальну допомогу на суму 4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F3">
        <w:rPr>
          <w:rFonts w:ascii="Times New Roman" w:hAnsi="Times New Roman" w:cs="Times New Roman"/>
          <w:sz w:val="28"/>
          <w:szCs w:val="28"/>
          <w:lang w:val="uk-UA"/>
        </w:rPr>
        <w:t>238 грн., а також 18 учнів отримали матеріальне заохочення на суму 720 грн.</w:t>
      </w:r>
    </w:p>
    <w:p w:rsidR="00897BA1" w:rsidRPr="00DC5C00" w:rsidRDefault="00897BA1" w:rsidP="00C05647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C5C00">
        <w:rPr>
          <w:rFonts w:ascii="Times New Roman" w:hAnsi="Times New Roman" w:cs="Times New Roman"/>
          <w:sz w:val="28"/>
          <w:szCs w:val="28"/>
          <w:lang w:val="uk-UA"/>
        </w:rPr>
        <w:t xml:space="preserve">Ліцей має власний </w:t>
      </w:r>
      <w:proofErr w:type="spellStart"/>
      <w:r w:rsidRPr="00DC5C00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DC5C00">
        <w:rPr>
          <w:rFonts w:ascii="Times New Roman" w:hAnsi="Times New Roman" w:cs="Times New Roman"/>
          <w:sz w:val="28"/>
          <w:szCs w:val="28"/>
          <w:lang w:val="uk-UA"/>
        </w:rPr>
        <w:t xml:space="preserve">, на якому своєчасне відображаються всі </w:t>
      </w:r>
    </w:p>
    <w:p w:rsidR="00897BA1" w:rsidRDefault="00897BA1" w:rsidP="00330F8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5C00">
        <w:rPr>
          <w:rFonts w:ascii="Times New Roman" w:hAnsi="Times New Roman" w:cs="Times New Roman"/>
          <w:sz w:val="28"/>
          <w:szCs w:val="28"/>
          <w:lang w:val="uk-UA"/>
        </w:rPr>
        <w:t>події ліцею. Меню сайту нараховує понад 30 розділів. Матеріал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5C00">
        <w:rPr>
          <w:rFonts w:ascii="Times New Roman" w:hAnsi="Times New Roman" w:cs="Times New Roman"/>
          <w:sz w:val="28"/>
          <w:szCs w:val="28"/>
          <w:lang w:val="uk-UA"/>
        </w:rPr>
        <w:t xml:space="preserve"> сайт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5C00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оновлюються. Так, за минулий навчальний рік на сайті було розміщено понад 220 статей про життя ліцею</w:t>
      </w:r>
      <w:r w:rsidR="00010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F8C" w:rsidRPr="001A29F5" w:rsidRDefault="00330F8C" w:rsidP="00330F8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Default="00357533" w:rsidP="00357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C4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Вжиті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керівником заходи</w:t>
      </w:r>
      <w:r w:rsidRPr="00FC4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щод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 зміцнення та </w:t>
      </w:r>
      <w:r w:rsidRPr="00FC4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модернізації </w:t>
      </w:r>
    </w:p>
    <w:p w:rsidR="00357533" w:rsidRDefault="00357533" w:rsidP="00357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матеріально-</w:t>
      </w:r>
      <w:r w:rsidRPr="00FC4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технічної бази навчального закладу</w:t>
      </w:r>
    </w:p>
    <w:p w:rsidR="00357533" w:rsidRPr="00FC46E1" w:rsidRDefault="00357533" w:rsidP="003575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C46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Зміцнення матеріально-технічної бази ліцею.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осподарчою службою ліце</w:t>
      </w:r>
      <w:r>
        <w:rPr>
          <w:rFonts w:ascii="Times New Roman" w:hAnsi="Times New Roman" w:cs="Times New Roman"/>
          <w:sz w:val="28"/>
          <w:szCs w:val="28"/>
          <w:lang w:val="uk-UA"/>
        </w:rPr>
        <w:t>ю була проведена значна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покращення матеріально-технічної бази  ліцею та благоустрою,а саме: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підготовлені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системи опалення,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водопостачання,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каналізації та енергопостачання на суму 3,2</w:t>
      </w:r>
      <w:r w:rsidR="0059156A">
        <w:rPr>
          <w:rFonts w:ascii="Times New Roman" w:hAnsi="Times New Roman" w:cs="Times New Roman"/>
          <w:sz w:val="28"/>
          <w:szCs w:val="28"/>
          <w:lang w:val="uk-UA"/>
        </w:rPr>
        <w:t xml:space="preserve"> тис. грн. П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роводилися  роботи з енергозбереження:замінені застаріли вікна в навчальних кабінетах: захисту Вітчизни,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електротехніки,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токарної справи,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а також в медичному пункті,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на металопластикові на суму 40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.,виконане влаштування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відкосів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 суму 5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.,придбані та встановлюються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зарадиаторні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екрани.</w:t>
      </w:r>
      <w:r w:rsidR="00625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r w:rsidR="0059156A" w:rsidRPr="001A29F5">
        <w:rPr>
          <w:rFonts w:ascii="Times New Roman" w:hAnsi="Times New Roman" w:cs="Times New Roman"/>
          <w:sz w:val="28"/>
          <w:szCs w:val="28"/>
          <w:lang w:val="uk-UA"/>
        </w:rPr>
        <w:t>лінолеуму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 суму 17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2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59156A" w:rsidRPr="00272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розстелено</w:t>
      </w:r>
      <w:r w:rsidRPr="00272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кабінетах охорони праці,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електротехніки,хімії,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зварювальних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робіт,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електролабораторії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захисту Вітчизни.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Розпочати ремонтні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боти щодо підготовки навчальних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кабінетів,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майстерень,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лабораторій до нового навчального 2015-2016 навчального року на які буде замовлено будівельних матеріалів та господарчих товарів на суму 30,7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4582">
        <w:rPr>
          <w:rFonts w:ascii="Times New Roman" w:hAnsi="Times New Roman" w:cs="Times New Roman"/>
          <w:sz w:val="28"/>
          <w:szCs w:val="28"/>
          <w:lang w:val="uk-UA"/>
        </w:rPr>
        <w:t>Тривають р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емонтні роботи в приміщенні музею.</w:t>
      </w:r>
      <w:r w:rsidR="00625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роботи: благоустрою території ліцею (оновлені квітники 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газони,підстрижені кущі),забезпечення працівників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канцтоварими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Виконано ремонт покрівлі,вимощення,системи водопостачання,туалетів на суму 164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ліцею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приділяється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уваги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естетичному вигляду навчального закладу.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Проблеми, що потребують вирішення: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велика площа даху протікає;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потребують заміни меблі для навчальних кабінетів;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необхідно  відремонтувати  вимощення  навчального  корпусу ліцею;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відремонтувати складське приміщення ГММ.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Комп'ютерне оснащення закладу становить 11 учнів на один комп'ютер.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Всі комп’ютери підключено до мережі Internet.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комп’ютерів у ліцеї не може вважатися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достатньою. </w:t>
      </w:r>
    </w:p>
    <w:p w:rsidR="00357533" w:rsidRDefault="00357533" w:rsidP="0059156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додаткове працювати з питання пошуку додаткових </w:t>
      </w:r>
      <w:r w:rsidR="0059156A">
        <w:rPr>
          <w:rFonts w:ascii="Times New Roman" w:hAnsi="Times New Roman" w:cs="Times New Roman"/>
          <w:sz w:val="28"/>
          <w:szCs w:val="28"/>
          <w:lang w:val="uk-UA"/>
        </w:rPr>
        <w:t xml:space="preserve">джерел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для придбання комп’ютерної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в навчальні кабінети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та майстерні ліцею.</w:t>
      </w:r>
    </w:p>
    <w:p w:rsidR="00330F8C" w:rsidRDefault="00330F8C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713B83" w:rsidRDefault="00357533" w:rsidP="003575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B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Соціальний захист, збереження та зміцнення здоров'я учнів та</w:t>
      </w:r>
    </w:p>
    <w:p w:rsidR="00357533" w:rsidRPr="00330F8C" w:rsidRDefault="00330F8C" w:rsidP="00330F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педагогічних працівників:</w:t>
      </w:r>
    </w:p>
    <w:p w:rsidR="00357533" w:rsidRPr="00330F8C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0F8C">
        <w:rPr>
          <w:rFonts w:ascii="Times New Roman" w:hAnsi="Times New Roman" w:cs="Times New Roman"/>
          <w:b/>
          <w:i/>
          <w:sz w:val="28"/>
          <w:szCs w:val="28"/>
          <w:lang w:val="uk-UA"/>
        </w:rPr>
        <w:t>-  забезпечення організації харчування та медичного обслуговування учнів і педагогічних працівників: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Важливим аспектом збереження здоров’я  учнів є створення умов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для раціонального харчування дітей під час перебування у ліцеї. В закладі 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сприятливі умови для гарячого харчування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Учні–сироти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безкоштовне гаряче харчування.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бажаючі учні та працівники ліцею за власні кошти також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можливість гарячого харчування.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слід відзначити, що 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їдальні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харчуються не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більш 35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чоловік, що складає близько 10% від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контингенту. Необхідно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наступному навчальному  році продовжувати роботу з питань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гарячого харчування всіх учнів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працювати над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розширенням асортименту блюд в їдальні та покращенню якості їх приготування.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обслуговування учнів та працівників ліцею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нормативно-правової бази.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Педпрацівники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</w:p>
    <w:p w:rsidR="00357533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проходять  поглиблений  медичний  огляд.  </w:t>
      </w:r>
      <w:r w:rsidR="00147F4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 їдальні  проходять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медичні огляди два рази на рік. </w:t>
      </w:r>
    </w:p>
    <w:p w:rsidR="00357533" w:rsidRPr="00330F8C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0F8C">
        <w:rPr>
          <w:rFonts w:ascii="Times New Roman" w:hAnsi="Times New Roman" w:cs="Times New Roman"/>
          <w:b/>
          <w:i/>
          <w:sz w:val="28"/>
          <w:szCs w:val="28"/>
          <w:lang w:val="uk-UA"/>
        </w:rPr>
        <w:t>-  дотримання вимог охорони дитинства, техніки безпеки, санітарно-гігієнічних та протипожежних норм:</w:t>
      </w:r>
    </w:p>
    <w:p w:rsidR="00357533" w:rsidRPr="001A29F5" w:rsidRDefault="00357533" w:rsidP="00330F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охорони праці, безпеки життєдіяльності, виробничої</w:t>
      </w:r>
      <w:r w:rsidR="00330F8C">
        <w:rPr>
          <w:rFonts w:ascii="Times New Roman" w:hAnsi="Times New Roman" w:cs="Times New Roman"/>
          <w:sz w:val="28"/>
          <w:szCs w:val="28"/>
          <w:lang w:val="uk-UA"/>
        </w:rPr>
        <w:t xml:space="preserve"> санітарії,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травматизму учнів у побуті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 визначається у діяльності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як одна із головних. Стан цієї роботи знаходиться під постійним контролем адміністрації.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навчального року, напередодні канікул та святкових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днів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проводяться інструктажі з безпеки життєдіяльно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серед учнів,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відпрацьована програма вступного інструктажу. Регулярно відбуваються цільові інструктажі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учнями перед екскурсіями, походами,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спортив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ними змаганнями. В ліцеї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наявності необхідні журнали з реєстрації всіх видів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структажів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охорони  праці. Кожна класна кімната,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кабін</w:t>
      </w:r>
      <w:r>
        <w:rPr>
          <w:rFonts w:ascii="Times New Roman" w:hAnsi="Times New Roman" w:cs="Times New Roman"/>
          <w:sz w:val="28"/>
          <w:szCs w:val="28"/>
          <w:lang w:val="uk-UA"/>
        </w:rPr>
        <w:t>ет, спортзал має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необхідний перелік документації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питань безпеки життєдіяльності.</w:t>
      </w:r>
    </w:p>
    <w:p w:rsidR="00357533" w:rsidRPr="001A29F5" w:rsidRDefault="00357533" w:rsidP="00330F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 навчальний рік під час навчально-ви</w:t>
      </w:r>
      <w:r w:rsidR="00330F8C">
        <w:rPr>
          <w:rFonts w:ascii="Times New Roman" w:hAnsi="Times New Roman" w:cs="Times New Roman"/>
          <w:sz w:val="28"/>
          <w:szCs w:val="28"/>
          <w:lang w:val="uk-UA"/>
        </w:rPr>
        <w:t xml:space="preserve">ховного процесу не зафіксовано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фактів порушення прав дитини, санітарно-гігієнічних та протипожежних норм.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систематичні  перевірки, які проводять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установи,  викладають  в  актах  та  приписах  недоліки.  Причина наявності  даних  недоліків  у  відсутнос</w:t>
      </w:r>
      <w:r w:rsidR="00330F8C">
        <w:rPr>
          <w:rFonts w:ascii="Times New Roman" w:hAnsi="Times New Roman" w:cs="Times New Roman"/>
          <w:sz w:val="28"/>
          <w:szCs w:val="28"/>
          <w:lang w:val="uk-UA"/>
        </w:rPr>
        <w:t xml:space="preserve">ті  коштів  для  їх  усунення.  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Так, наприклад, не працює пожежна сигналізація. Але для її включення необхідні значні кошти.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навчального року в кабінетах підвищеної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небезпеки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комісією поновлюються акти-дозволи 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навчальних занять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та акти на спортивні споруди.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Завгоспом систематично поновлюються дезінфікуючі та миючі засоби.</w:t>
      </w:r>
    </w:p>
    <w:p w:rsidR="00357533" w:rsidRPr="00330F8C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0F8C">
        <w:rPr>
          <w:rFonts w:ascii="Times New Roman" w:hAnsi="Times New Roman" w:cs="Times New Roman"/>
          <w:b/>
          <w:i/>
          <w:sz w:val="28"/>
          <w:szCs w:val="28"/>
          <w:lang w:val="uk-UA"/>
        </w:rPr>
        <w:t>-  надання  соціальної  підтримки  та  допомоги  дітям  сиротам,  дітям, позбавленим батьківського піклування, дітям з малозабезпечених сімей:</w:t>
      </w:r>
    </w:p>
    <w:p w:rsidR="00357533" w:rsidRPr="00FE73CC" w:rsidRDefault="00357533" w:rsidP="006258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оціальний паспорт ліцею має такий вигляд: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сиріт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дітей які позбавлені батьківського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-дітей-напівсиріт, 3 дітей  -  інвалідів,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дітей, які виховуються в багатодітних сім'ях, 15 дітей виховується в малозабезпечених сім'ях,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учня, які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 внаслідок аварії на ЧАЕС, 5 дітей, сім'ї яких опинились в складних життєвих </w:t>
      </w:r>
      <w:r>
        <w:rPr>
          <w:rFonts w:ascii="Times New Roman" w:hAnsi="Times New Roman" w:cs="Times New Roman"/>
          <w:sz w:val="28"/>
          <w:szCs w:val="28"/>
          <w:lang w:val="uk-UA"/>
        </w:rPr>
        <w:t>обставинах. Ці учні постійно перебувають у центрі  уваги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навчального закладу.</w:t>
      </w:r>
      <w:r w:rsidRPr="004B0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7533" w:rsidRPr="001A29F5" w:rsidRDefault="00357533" w:rsidP="00330F8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соціальної підтримки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всі діти даних категорій відвідувались за місцем проживання. Проводилась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виховна, профі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лактична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дітьми пільгових категорій проводиться 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злагодженої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класних  керівників, соціального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гога, практичного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психолога,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ліцею, учнівського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самоврядуван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та постійного зв’язку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 батьками.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Проводилась робота з учнями – сиротами 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своєчасно були заброньовані робочі місця для цієї категорії учнів;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 після вручення дипломів всі випускники були працевлаштовані та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отримали грошову допомогу у відповідному розмірі;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чотири  учні ( до 18 – років) з перевідного контингенту в літку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на оздоровлення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таборі відпочинку «Орлятко».</w:t>
      </w:r>
    </w:p>
    <w:p w:rsidR="00BD2E10" w:rsidRDefault="00BD2E10" w:rsidP="0035753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533" w:rsidRPr="00A5256B" w:rsidRDefault="00357533" w:rsidP="00BD2E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56B">
        <w:rPr>
          <w:rFonts w:ascii="Times New Roman" w:hAnsi="Times New Roman" w:cs="Times New Roman"/>
          <w:b/>
          <w:sz w:val="28"/>
          <w:szCs w:val="28"/>
          <w:lang w:val="uk-UA"/>
        </w:rPr>
        <w:t>Моральне  та  матеріальне  стимулювання  учнів  і  педагогічних</w:t>
      </w:r>
    </w:p>
    <w:p w:rsidR="00357533" w:rsidRPr="00A5256B" w:rsidRDefault="00357533" w:rsidP="00BD2E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256B">
        <w:rPr>
          <w:rFonts w:ascii="Times New Roman" w:hAnsi="Times New Roman" w:cs="Times New Roman"/>
          <w:b/>
          <w:sz w:val="28"/>
          <w:szCs w:val="28"/>
          <w:lang w:val="uk-UA"/>
        </w:rPr>
        <w:t>працівників, організація їх відпочинку та оздоровлення:</w:t>
      </w:r>
    </w:p>
    <w:p w:rsidR="00214480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заохочення працівників та за сумлінне відношення до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BA0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своїх обов'язків, забезпечення виконання завдань, які поставлені перед ліцеєм, дотримання вимог внутрішнього розпорядку тощо, розроблено та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про матеріальне заохочення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A0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C9" w:rsidRPr="00FE5622">
        <w:rPr>
          <w:rFonts w:ascii="Times New Roman" w:hAnsi="Times New Roman" w:cs="Times New Roman"/>
          <w:sz w:val="28"/>
          <w:szCs w:val="28"/>
          <w:lang w:val="uk-UA"/>
        </w:rPr>
        <w:t>Ізюмськог</w:t>
      </w:r>
      <w:r w:rsidR="00BA05C9">
        <w:rPr>
          <w:rFonts w:ascii="Times New Roman" w:hAnsi="Times New Roman" w:cs="Times New Roman"/>
          <w:sz w:val="28"/>
          <w:szCs w:val="28"/>
          <w:lang w:val="uk-UA"/>
        </w:rPr>
        <w:t>о професійного ліцею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5323">
        <w:rPr>
          <w:rFonts w:ascii="Times New Roman" w:hAnsi="Times New Roman" w:cs="Times New Roman"/>
          <w:sz w:val="28"/>
          <w:szCs w:val="28"/>
          <w:lang w:val="uk-UA"/>
        </w:rPr>
        <w:t xml:space="preserve"> та «Положення про надання щорічної грошової винагороди за сумлінну працю, зразкове виконання службових  обов’язків педагогічними працівниками Ізюмського професійного ліцею»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Default="00214480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Заохочення для учнів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14480" w:rsidRPr="00214480" w:rsidRDefault="00214480" w:rsidP="00214480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за активну участь в спортивному житті ліцею - 38(Подяк)</w:t>
      </w:r>
      <w:r w:rsidRPr="00214480">
        <w:rPr>
          <w:sz w:val="28"/>
          <w:szCs w:val="28"/>
        </w:rPr>
        <w:t>;</w:t>
      </w:r>
    </w:p>
    <w:p w:rsidR="00214480" w:rsidRPr="00214480" w:rsidRDefault="00214480" w:rsidP="00214480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за активну участь в громадському житті ліцею – 78(Грамот)</w:t>
      </w:r>
      <w:r w:rsidRPr="00214480">
        <w:rPr>
          <w:sz w:val="28"/>
          <w:szCs w:val="28"/>
        </w:rPr>
        <w:t xml:space="preserve"> ;</w:t>
      </w:r>
    </w:p>
    <w:p w:rsidR="00214480" w:rsidRPr="00214480" w:rsidRDefault="00214480" w:rsidP="00214480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за високі показники в навчанні – 26(Грамот).</w:t>
      </w:r>
    </w:p>
    <w:p w:rsidR="00357533" w:rsidRPr="001A29F5" w:rsidRDefault="00BA05C9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трудової дисципліни діють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трудового 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>розпорядку, 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753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2013-2016 </w:t>
      </w:r>
      <w:proofErr w:type="spellStart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BD2E10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>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оження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олективного договору між адміністрацією ліцею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57533"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профспілковим комітетом за звітний період в цілому виконані.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Випадків травмування учнів та працівників ліцею не було.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Дирекц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ліцею разом з профспілковою організацією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звертають </w:t>
      </w:r>
    </w:p>
    <w:p w:rsidR="00357533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належну увагу на соціальний розвиток колект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иву, створюють для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працівників відповідні умови праці, відпочинку та оздоровлення.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BD2E10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2E10">
        <w:rPr>
          <w:rFonts w:ascii="Times New Roman" w:hAnsi="Times New Roman" w:cs="Times New Roman"/>
          <w:b/>
          <w:i/>
          <w:sz w:val="28"/>
          <w:szCs w:val="28"/>
          <w:lang w:val="uk-UA"/>
        </w:rPr>
        <w:t>- стан дитячого травматизму:</w:t>
      </w:r>
    </w:p>
    <w:p w:rsidR="00357533" w:rsidRPr="001A29F5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дитячого травматизму  -  одне з ключових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пит</w:t>
      </w:r>
      <w:r>
        <w:rPr>
          <w:rFonts w:ascii="Times New Roman" w:hAnsi="Times New Roman" w:cs="Times New Roman"/>
          <w:sz w:val="28"/>
          <w:szCs w:val="28"/>
          <w:lang w:val="uk-UA"/>
        </w:rPr>
        <w:t>ань, що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 постійному контролі адміністрації закладу.</w:t>
      </w:r>
    </w:p>
    <w:p w:rsidR="00357533" w:rsidRDefault="00357533" w:rsidP="006258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Розроблено тематику бесі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класних керівників, майстрів </w:t>
      </w:r>
      <w:r w:rsidR="00625890">
        <w:rPr>
          <w:rFonts w:ascii="Times New Roman" w:hAnsi="Times New Roman" w:cs="Times New Roman"/>
          <w:sz w:val="28"/>
          <w:szCs w:val="28"/>
          <w:lang w:val="uk-UA"/>
        </w:rPr>
        <w:t xml:space="preserve">в/н з учнями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попередження травматизму,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технолог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ію проведення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занять з відсутніми учнями, плани проведення групових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практичних занять з тієї чи іншої проблеми потенційно можливого травмування в разі порушення того чи іншого виду безпеки.</w:t>
      </w:r>
    </w:p>
    <w:p w:rsidR="00BD2E10" w:rsidRDefault="00BD2E10" w:rsidP="006258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57533" w:rsidRPr="008B68BB" w:rsidRDefault="00357533" w:rsidP="00BD2E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68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охорони праці та попередження травматизму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обговорюється на нарадах при директорові.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працює в тісній співпраці з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батьківським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колективом з метою створення найсприятливі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ших умов для самореалізації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дитини. Батьки є соціальним замовником ліцею, а тому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беруть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активну участь у навчально-виховному проце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сі є безпосередніми учасниками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навчання та виховання підростаючого покоління.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атьки є учасниками позакласних заходів щодо профорієнтації,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світу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захоплень, родинними святами та святами, пов’язаними з народними звичаями і традиціями українського народу.</w:t>
      </w:r>
    </w:p>
    <w:p w:rsidR="00357533" w:rsidRPr="001A29F5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Класні керівники, майстри в/н співпрацюют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ь із сім'ями своїх вихованців: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ідвідують учнів вдома; спілкуються з родиною; тримають зв'язок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щоденники; проводять батьківські лекторії, батьківські збори, анкетування. </w:t>
      </w:r>
    </w:p>
    <w:p w:rsidR="00357533" w:rsidRDefault="00357533" w:rsidP="0062589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Ліцей багато років співпрацює з громад</w:t>
      </w:r>
      <w:r w:rsidR="00625890">
        <w:rPr>
          <w:rFonts w:ascii="Times New Roman" w:hAnsi="Times New Roman" w:cs="Times New Roman"/>
          <w:sz w:val="28"/>
          <w:szCs w:val="28"/>
          <w:lang w:val="uk-UA"/>
        </w:rPr>
        <w:t xml:space="preserve">ською організацією Піклувальна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Рада «Ментор». Два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батьківськог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комітету ліцею є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членами Піклувальної Ради «Ментор».</w:t>
      </w:r>
    </w:p>
    <w:p w:rsidR="00357533" w:rsidRPr="00672C9A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Дисциплінарна практика та аналіз звернень громадян з питань </w:t>
      </w:r>
    </w:p>
    <w:p w:rsidR="00357533" w:rsidRPr="00672C9A" w:rsidRDefault="00357533" w:rsidP="003575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діяльності навчального закладу. Реагування керівника на </w:t>
      </w:r>
      <w:proofErr w:type="spellStart"/>
      <w:r w:rsidR="008010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ауважен</w:t>
      </w:r>
      <w:r w:rsidR="008010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proofErr w:type="spellEnd"/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пропозиції, викладені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батьківським 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тетом, 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радою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піклувальною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радою, батьками, 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представниками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інших органів </w:t>
      </w: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громадського самоврядування.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заведений журнал обліку звернень громадян.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</w:t>
      </w:r>
    </w:p>
    <w:p w:rsidR="00357533" w:rsidRPr="003D0094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власний сайт ліцею, де всі бажаючі мають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ожливість обговорення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питань навчально-виховного процесу. </w:t>
      </w:r>
      <w:r w:rsidR="003D009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ліцею реагувала  на невиконання працівниками службових обов'язків відповідно до посадових інструкцій. За </w:t>
      </w:r>
      <w:r w:rsidR="003D009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3D0094" w:rsidRPr="003D00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0094">
        <w:rPr>
          <w:rFonts w:ascii="Times New Roman" w:hAnsi="Times New Roman" w:cs="Times New Roman"/>
          <w:sz w:val="28"/>
          <w:szCs w:val="28"/>
          <w:lang w:val="uk-UA"/>
        </w:rPr>
        <w:t>ше</w:t>
      </w:r>
      <w:proofErr w:type="spellEnd"/>
      <w:r w:rsidR="003D0094">
        <w:rPr>
          <w:rFonts w:ascii="Times New Roman" w:hAnsi="Times New Roman" w:cs="Times New Roman"/>
          <w:sz w:val="28"/>
          <w:szCs w:val="28"/>
          <w:lang w:val="uk-UA"/>
        </w:rPr>
        <w:t xml:space="preserve"> півріччя за порушення трудової дисципліни та </w:t>
      </w:r>
      <w:proofErr w:type="spellStart"/>
      <w:r w:rsidR="003D0094">
        <w:rPr>
          <w:rFonts w:ascii="Times New Roman" w:hAnsi="Times New Roman" w:cs="Times New Roman"/>
          <w:sz w:val="28"/>
          <w:szCs w:val="28"/>
          <w:lang w:val="uk-UA"/>
        </w:rPr>
        <w:t>дисціплинарної</w:t>
      </w:r>
      <w:proofErr w:type="spellEnd"/>
      <w:r w:rsidR="003D009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притягнуто Бондаренко Петра Олександровича.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батьківських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зборах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ожливість письмово висловити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побажання щодо покращення навчально-виховного процесу анонімно.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Створена рада закладу, батьківський комітет, які підтримують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357533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розвивають матеріально-технічну базу ліцею. Батьківський комітет два рази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збирається на свої засідання, на яких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озглядає питання навчання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і виховання, розвитку ліцею та поповнення матеріально-технічної бази. </w:t>
      </w:r>
    </w:p>
    <w:p w:rsidR="00357533" w:rsidRPr="00672C9A" w:rsidRDefault="00357533" w:rsidP="00BD2E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72C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Майновий стан закладу</w:t>
      </w:r>
    </w:p>
    <w:p w:rsidR="00357533" w:rsidRPr="001A29F5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Зведений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 становить 6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857 118 грн. , у тому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числі загальний фонд – 6 767 677 грн., спеціальний фонд – 89 441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 </w:t>
      </w:r>
      <w:r w:rsidR="00BD2E10">
        <w:rPr>
          <w:rFonts w:ascii="Times New Roman" w:hAnsi="Times New Roman" w:cs="Times New Roman"/>
          <w:sz w:val="28"/>
          <w:szCs w:val="28"/>
          <w:lang w:val="uk-UA"/>
        </w:rPr>
        <w:t>фонд заробітної плати склав 3 443 185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Кошторис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доході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та видатків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виконано повністю, без порушень та затримок.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Заохочено працівників на суму 148180  грн., а саме: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444B3">
        <w:rPr>
          <w:rFonts w:ascii="Times New Roman" w:hAnsi="Times New Roman" w:cs="Times New Roman"/>
          <w:sz w:val="28"/>
          <w:szCs w:val="28"/>
          <w:lang w:val="uk-UA"/>
        </w:rPr>
        <w:t xml:space="preserve">протягом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</w:t>
      </w:r>
      <w:r w:rsidR="009444B3">
        <w:rPr>
          <w:rFonts w:ascii="Times New Roman" w:hAnsi="Times New Roman" w:cs="Times New Roman"/>
          <w:sz w:val="28"/>
          <w:szCs w:val="28"/>
          <w:lang w:val="uk-UA"/>
        </w:rPr>
        <w:t xml:space="preserve">в повному обсязі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 на оздоровлення працівників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кількості 77 чол. в розмірі окладу на суму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сто чотирнадцять тисяч чотириста шістдесят шість грн.</w:t>
      </w:r>
      <w:r w:rsidRPr="0035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-  виплачена грошова винагорода в сумі  тридцять одна тис</w:t>
      </w:r>
      <w:r w:rsidR="00BD2E10">
        <w:rPr>
          <w:rFonts w:ascii="Times New Roman" w:hAnsi="Times New Roman" w:cs="Times New Roman"/>
          <w:sz w:val="28"/>
          <w:szCs w:val="28"/>
          <w:lang w:val="uk-UA"/>
        </w:rPr>
        <w:t xml:space="preserve">яча чотириста вісімдесят вісім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три чоловіки заохочено премією 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суму дві тис</w:t>
      </w:r>
      <w:r>
        <w:rPr>
          <w:rFonts w:ascii="Times New Roman" w:hAnsi="Times New Roman" w:cs="Times New Roman"/>
          <w:sz w:val="28"/>
          <w:szCs w:val="28"/>
          <w:lang w:val="uk-UA"/>
        </w:rPr>
        <w:t>ячі двісті двадцять шість грн.</w:t>
      </w:r>
    </w:p>
    <w:p w:rsidR="00956F08" w:rsidRPr="001A29F5" w:rsidRDefault="00956F08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нараховувалась індексація заробітної плати. За період липень – грудень 2014 року індексація виплачена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повному обсязі. Але в період січень – червень 2015 року індексація нараховується не в повному обсязі, оскільки кошторисом на 2015 рік виплата індексації не передбачена. Лише в травні у зв’язку з економією </w:t>
      </w:r>
      <w:r w:rsidR="009444B3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праці було виплачено індексацію у повному обсязі.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кладені господарські та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ші  угоди з підприємствами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та установами, що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ало можливість отримати послуг енергопостачальних та комунальних організацій на суму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643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 грн.; придбати предмети і матеріали, медикаменти, паливно-мастильні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матеріали та новорічні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одарунки дітям-сиротам на суму 106285 грн., отримати наступні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послуги: поточний ремонт учбового, побутового, господарського корпусів та гаражу на загальну суму 164000 грн., проведено дератизацію та д</w:t>
      </w:r>
      <w:r>
        <w:rPr>
          <w:rFonts w:ascii="Times New Roman" w:hAnsi="Times New Roman" w:cs="Times New Roman"/>
          <w:sz w:val="28"/>
          <w:szCs w:val="28"/>
          <w:lang w:val="uk-UA"/>
        </w:rPr>
        <w:t>езінсекцію на суму 3540 грн., розширення доступу до мережі Internet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та обслуговування WEB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–порталу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 суму 6020 грн., оформлення енергетично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паспорту на суму 6000 грн., отримання рекламних послуг на суму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250 грн., телекомунікаційні пос</w:t>
      </w:r>
      <w:r>
        <w:rPr>
          <w:rFonts w:ascii="Times New Roman" w:hAnsi="Times New Roman" w:cs="Times New Roman"/>
          <w:sz w:val="28"/>
          <w:szCs w:val="28"/>
          <w:lang w:val="uk-UA"/>
        </w:rPr>
        <w:t>луги на суму 166 грн., послуги з єдиної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держа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електронної бази з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питань освіти на суму 719 грн., вивезення та захоронення ТПВ на суму 4567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>, розрахунково-касове обслуговування на суму 9244 грн., одержання, зберігання та обробка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дручників 2176 грн., закуплено продуктів харчування 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уму 45489 грн.,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для харчування учнів пільгового контингенту. </w:t>
      </w:r>
    </w:p>
    <w:p w:rsidR="00357533" w:rsidRPr="001A29F5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виплачується в повному обсязі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допомога на оздоровлення та щорічна грошова винагород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згідно ст. 57 Закону України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«Про  освіту».  Іншим  працівникам  матер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іальна  допомога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виплачувалася за рахунок економії фонду заробітної плати в 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лімітів.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Державне майно використовується відповідно до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укладено договори на оренду майна, забезпечено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контр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олювання виконання  орендарями умов договорів, надходження орендної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плати, проводиться щомісячний контроль та аналіз надходжень платежів від оренди об’єктів.</w:t>
      </w:r>
    </w:p>
    <w:p w:rsidR="00357533" w:rsidRPr="001A29F5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Заборгованість за надання освітніх послу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г та зданих в оренду 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відсутня.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Заробітн</w:t>
      </w:r>
      <w:r>
        <w:rPr>
          <w:rFonts w:ascii="Times New Roman" w:hAnsi="Times New Roman" w:cs="Times New Roman"/>
          <w:sz w:val="28"/>
          <w:szCs w:val="28"/>
          <w:lang w:val="uk-UA"/>
        </w:rPr>
        <w:t>а плата та стипендія виплачуються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Станом на 01.06.2015 р. має місце заборг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ованість за теплопостачання 501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868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бюджетного фінансування задовільний. Ліцей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використовує фінансові ресурси.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ліцею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розро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блені заходи щодо скорочення витрат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комунальні послуги, недопущення кредиторської і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дебіторської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заборгованості.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Кошторис доходів та видатків виконано без порушень.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Податки, збори та обов’язкові платежі до бюджету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сплачувались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своєчасно і в повному обсязі згідно кошторису доходів та видатків.</w:t>
      </w:r>
    </w:p>
    <w:p w:rsidR="00357533" w:rsidRPr="001A29F5" w:rsidRDefault="00357533" w:rsidP="00445D3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Обслуговування і використання бюджет</w:t>
      </w:r>
      <w:r w:rsidR="00445D3A">
        <w:rPr>
          <w:rFonts w:ascii="Times New Roman" w:hAnsi="Times New Roman" w:cs="Times New Roman"/>
          <w:sz w:val="28"/>
          <w:szCs w:val="28"/>
          <w:lang w:val="uk-UA"/>
        </w:rPr>
        <w:t xml:space="preserve">них коштів здійснювалось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органи Державного казначейства з дотриманням Порядку </w:t>
      </w:r>
      <w:r w:rsidR="00445D3A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коштів в органах Державного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казначейств</w:t>
      </w:r>
      <w:r>
        <w:rPr>
          <w:rFonts w:ascii="Times New Roman" w:hAnsi="Times New Roman" w:cs="Times New Roman"/>
          <w:sz w:val="28"/>
          <w:szCs w:val="28"/>
          <w:lang w:val="uk-UA"/>
        </w:rPr>
        <w:t>а України ті</w:t>
      </w:r>
      <w:r w:rsidR="00445D3A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актів. Розрахунки в іноземній валюті відсутні.</w:t>
      </w:r>
    </w:p>
    <w:p w:rsidR="00357533" w:rsidRDefault="00357533" w:rsidP="00D27B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адміністрацією ліцею своєчасно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 здавалися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звіти, виконувалися доручення Департаменту науки і освіти,</w:t>
      </w:r>
      <w:r w:rsidR="00D27B94">
        <w:rPr>
          <w:rFonts w:ascii="Times New Roman" w:hAnsi="Times New Roman" w:cs="Times New Roman"/>
          <w:sz w:val="28"/>
          <w:szCs w:val="28"/>
          <w:lang w:val="uk-UA"/>
        </w:rPr>
        <w:t xml:space="preserve"> надавалася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запити контролюючих органів. Порушень при здачі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не встановлено. </w:t>
      </w:r>
    </w:p>
    <w:p w:rsidR="00357533" w:rsidRPr="00094826" w:rsidRDefault="00357533" w:rsidP="0062589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948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Залучення додаткових джерел фінансування навчального закладу та їх раціональне використання.</w:t>
      </w:r>
      <w:r w:rsidR="006258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948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Звіт про використання спонсорської допомоги.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ліцеї адміністрацією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 ведеться робота щодо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позабюджетних коштів. Кошти, які надходять як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благодійні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внески,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використовуються відповідно до Положення про порядок отримання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розподілу благодійної допомоги в Ізюмському професійному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ліцеї.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позабюджетних надходжень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повідає статутній діяльності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навчального закладу.</w:t>
      </w:r>
    </w:p>
    <w:p w:rsidR="00357533" w:rsidRPr="001A29F5" w:rsidRDefault="00357533" w:rsidP="006110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Завдяки спільним зусиллям батьків і міс</w:t>
      </w:r>
      <w:r w:rsidR="00611059">
        <w:rPr>
          <w:rFonts w:ascii="Times New Roman" w:hAnsi="Times New Roman" w:cs="Times New Roman"/>
          <w:sz w:val="28"/>
          <w:szCs w:val="28"/>
          <w:lang w:val="uk-UA"/>
        </w:rPr>
        <w:t xml:space="preserve">цевої влади ми намагаємося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невеликих фінансових затратах підтримувати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заклад в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ошатному вигляді</w:t>
      </w:r>
      <w:r>
        <w:rPr>
          <w:rFonts w:ascii="Times New Roman" w:hAnsi="Times New Roman" w:cs="Times New Roman"/>
          <w:sz w:val="28"/>
          <w:szCs w:val="28"/>
          <w:lang w:val="uk-UA"/>
        </w:rPr>
        <w:t>, створювати належні умови для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 w:cs="Times New Roman"/>
          <w:sz w:val="28"/>
          <w:szCs w:val="28"/>
          <w:lang w:val="uk-UA"/>
        </w:rPr>
        <w:t>ганізації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процесу.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жаль, фінансово-економічна криза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ркається не тільки потужних заводів і підприємств, а також і навчальних закладів. І великої надії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бюджет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немає тому, що в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коштів на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ліцею до навчального року виділили не достатньо.</w:t>
      </w:r>
    </w:p>
    <w:p w:rsidR="00357533" w:rsidRPr="001A29F5" w:rsidRDefault="00357533" w:rsidP="006110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Державним казначейством протягом практично всього навч</w:t>
      </w:r>
      <w:r w:rsidR="00611059">
        <w:rPr>
          <w:rFonts w:ascii="Times New Roman" w:hAnsi="Times New Roman" w:cs="Times New Roman"/>
          <w:sz w:val="28"/>
          <w:szCs w:val="28"/>
          <w:lang w:val="uk-UA"/>
        </w:rPr>
        <w:t xml:space="preserve">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затримуються всі розрахунки ліцею, крім захищених статей</w:t>
      </w:r>
      <w:r w:rsidR="00611059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(заробітної плати ,стипендії та комунальні послуги).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 завдяки зусиллям батьків, спонсорів ми намагаємося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ліцей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тримат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 належному вигляді. Завдяки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батьків у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класних кімнатах,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майстернях проводяться косметичні ремонти, спонсори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допомаг</w:t>
      </w:r>
      <w:r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 спортивного залу та їдальні.</w:t>
      </w:r>
    </w:p>
    <w:p w:rsidR="00357533" w:rsidRPr="001A29F5" w:rsidRDefault="00357533" w:rsidP="006110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В ліцеї приділяється належна </w:t>
      </w:r>
      <w:r w:rsidRPr="00801040">
        <w:rPr>
          <w:rFonts w:ascii="Times New Roman" w:hAnsi="Times New Roman" w:cs="Times New Roman"/>
          <w:sz w:val="28"/>
          <w:szCs w:val="28"/>
          <w:lang w:val="uk-UA"/>
        </w:rPr>
        <w:t>увага збер</w:t>
      </w:r>
      <w:r w:rsidR="00611059" w:rsidRPr="00801040">
        <w:rPr>
          <w:rFonts w:ascii="Times New Roman" w:hAnsi="Times New Roman" w:cs="Times New Roman"/>
          <w:sz w:val="28"/>
          <w:szCs w:val="28"/>
          <w:lang w:val="uk-UA"/>
        </w:rPr>
        <w:t>еженню енерг</w:t>
      </w:r>
      <w:r w:rsidR="00801040" w:rsidRPr="00801040">
        <w:rPr>
          <w:rFonts w:ascii="Times New Roman" w:hAnsi="Times New Roman" w:cs="Times New Roman"/>
          <w:sz w:val="28"/>
          <w:szCs w:val="28"/>
          <w:lang w:val="uk-UA"/>
        </w:rPr>
        <w:t>оресурсів</w:t>
      </w:r>
      <w:r w:rsidR="00611059" w:rsidRPr="00801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1059">
        <w:rPr>
          <w:rFonts w:ascii="Times New Roman" w:hAnsi="Times New Roman" w:cs="Times New Roman"/>
          <w:sz w:val="28"/>
          <w:szCs w:val="28"/>
          <w:lang w:val="uk-UA"/>
        </w:rPr>
        <w:t xml:space="preserve"> Всіляко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намагаємося зберегти тепло у кабінетах та майстернях.</w:t>
      </w:r>
      <w:r w:rsidR="00801040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приміщеннях північної сторони будівлі ліцею встановлено енергозберігаючі вікна, </w:t>
      </w:r>
      <w:proofErr w:type="spellStart"/>
      <w:r w:rsidR="00801040">
        <w:rPr>
          <w:rFonts w:ascii="Times New Roman" w:hAnsi="Times New Roman" w:cs="Times New Roman"/>
          <w:sz w:val="28"/>
          <w:szCs w:val="28"/>
          <w:lang w:val="uk-UA"/>
        </w:rPr>
        <w:t>зарадіаторні</w:t>
      </w:r>
      <w:proofErr w:type="spellEnd"/>
      <w:r w:rsidR="00801040">
        <w:rPr>
          <w:rFonts w:ascii="Times New Roman" w:hAnsi="Times New Roman" w:cs="Times New Roman"/>
          <w:sz w:val="28"/>
          <w:szCs w:val="28"/>
          <w:lang w:val="uk-UA"/>
        </w:rPr>
        <w:t xml:space="preserve"> екрани, використовуються режими економного </w:t>
      </w:r>
      <w:proofErr w:type="spellStart"/>
      <w:r w:rsidR="00801040">
        <w:rPr>
          <w:rFonts w:ascii="Times New Roman" w:hAnsi="Times New Roman" w:cs="Times New Roman"/>
          <w:sz w:val="28"/>
          <w:szCs w:val="28"/>
          <w:lang w:val="uk-UA"/>
        </w:rPr>
        <w:t>енергоспоживаня</w:t>
      </w:r>
      <w:proofErr w:type="spellEnd"/>
      <w:r w:rsidR="008010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Звітуючись сьогодні перед громадськістю, хочу подякувати всім,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</w:p>
    <w:p w:rsidR="00357533" w:rsidRPr="001A29F5" w:rsidRDefault="00357533" w:rsidP="008010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 благодійну лепту на розвиток освіти. Хочу прозвітуватись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благодійних внесків спонсорів та батьків за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минулий </w:t>
      </w:r>
    </w:p>
    <w:p w:rsidR="00357533" w:rsidRPr="001A29F5" w:rsidRDefault="00357533" w:rsidP="003575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За  2014-2015  навчальний  рік  ми  отримал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 спонсорської  допомоги  від </w:t>
      </w:r>
      <w:r w:rsidR="006226F8">
        <w:rPr>
          <w:rFonts w:ascii="Times New Roman" w:hAnsi="Times New Roman" w:cs="Times New Roman"/>
          <w:sz w:val="28"/>
          <w:szCs w:val="28"/>
          <w:lang w:val="uk-UA"/>
        </w:rPr>
        <w:t>піклувальників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суму: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55106 грн.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Ці кошти були направлені на наступні потреби ліцею: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комплектуючі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для комп’ютерної техніки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9281грн. 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оплата за придбані будівельні матеріали  - 27103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оплата за канц.</w:t>
      </w:r>
      <w:r w:rsidR="00801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товари - 1665грн.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 господарчі товари   - 2892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за меблі  - 4733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оплата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1A29F5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 - 180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- навчальна література   -  7678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>-  оплата за паливо – 1574 грн.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оплата через Піклувальну Раду:</w:t>
      </w:r>
    </w:p>
    <w:p w:rsidR="00357533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01040"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на землю -2737 грн.</w:t>
      </w:r>
    </w:p>
    <w:p w:rsidR="006226F8" w:rsidRDefault="006226F8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 план роботи ліцею на 2014-2015 рік виконано,проведений аналіз розділів плану ліцею,внесено пропозиції до плану роботи на насту</w:t>
      </w:r>
      <w:r w:rsidR="007225B7">
        <w:rPr>
          <w:rFonts w:ascii="Times New Roman" w:hAnsi="Times New Roman" w:cs="Times New Roman"/>
          <w:sz w:val="28"/>
          <w:szCs w:val="28"/>
          <w:lang w:val="uk-UA"/>
        </w:rPr>
        <w:t>пний рік. Засідання педагогічних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у відповідності плану. </w:t>
      </w:r>
    </w:p>
    <w:p w:rsidR="006226F8" w:rsidRDefault="00BC6975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Висловлюю подяку трудовому колективу за </w:t>
      </w:r>
      <w:r w:rsidR="006226F8">
        <w:rPr>
          <w:rFonts w:ascii="Times New Roman" w:hAnsi="Times New Roman" w:cs="Times New Roman"/>
          <w:sz w:val="28"/>
          <w:szCs w:val="28"/>
          <w:lang w:val="uk-UA"/>
        </w:rPr>
        <w:t>організованість,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дисциплінованість</w:t>
      </w:r>
      <w:r w:rsidR="006226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5B7">
        <w:rPr>
          <w:rFonts w:ascii="Times New Roman" w:hAnsi="Times New Roman" w:cs="Times New Roman"/>
          <w:sz w:val="28"/>
          <w:szCs w:val="28"/>
          <w:lang w:val="uk-UA"/>
        </w:rPr>
        <w:t>відповідальність, творчість.</w:t>
      </w:r>
    </w:p>
    <w:p w:rsidR="006226F8" w:rsidRDefault="006226F8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Впевнена,що колектив розуміє важливість цих завдань,які ставить перед навчальним закладом держава.</w:t>
      </w:r>
    </w:p>
    <w:p w:rsidR="006226F8" w:rsidRDefault="006226F8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побажати натхнення в роботі,</w:t>
      </w:r>
      <w:r w:rsidR="00BC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702">
        <w:rPr>
          <w:rFonts w:ascii="Times New Roman" w:hAnsi="Times New Roman" w:cs="Times New Roman"/>
          <w:sz w:val="28"/>
          <w:szCs w:val="28"/>
          <w:lang w:val="uk-UA"/>
        </w:rPr>
        <w:t xml:space="preserve">щоб всі поставленні завдання перед собою були виконанні і знаходили можливість їх реалізувати. Буду і в подальшому створювати сприятливі умови для самореалізації </w:t>
      </w:r>
      <w:r w:rsidR="007225B7">
        <w:rPr>
          <w:rFonts w:ascii="Times New Roman" w:hAnsi="Times New Roman" w:cs="Times New Roman"/>
          <w:sz w:val="28"/>
          <w:szCs w:val="28"/>
          <w:lang w:val="uk-UA"/>
        </w:rPr>
        <w:t>кожного працівника та учня</w:t>
      </w:r>
      <w:r w:rsidR="006927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702" w:rsidRPr="00BC6975" w:rsidRDefault="00692702" w:rsidP="00BC6975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маю надію ,що плани команди адміністрації по подальшому удосконаленню навчально-виховного процесу будуть спільно і успішно вирішуватися кожним учасником навчально-виховного процесу та сприятимуть якісній підго</w:t>
      </w:r>
      <w:r w:rsidR="00BC6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товці сучасного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конкурентоспроможного</w:t>
      </w:r>
      <w:r w:rsidRPr="0069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робітника</w:t>
      </w:r>
      <w:r w:rsidRPr="00692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7533" w:rsidRPr="001A29F5" w:rsidRDefault="00357533" w:rsidP="0035753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повинні зро</w:t>
      </w:r>
      <w:r w:rsidR="00692702">
        <w:rPr>
          <w:rFonts w:ascii="Times New Roman" w:hAnsi="Times New Roman" w:cs="Times New Roman"/>
          <w:sz w:val="28"/>
          <w:szCs w:val="28"/>
          <w:lang w:val="uk-UA"/>
        </w:rPr>
        <w:t>бити ліцей таким, в якому кожен учень ніколи не зазнає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702">
        <w:rPr>
          <w:rFonts w:ascii="Times New Roman" w:hAnsi="Times New Roman" w:cs="Times New Roman"/>
          <w:sz w:val="28"/>
          <w:szCs w:val="28"/>
          <w:lang w:val="uk-UA"/>
        </w:rPr>
        <w:t xml:space="preserve"> поразки,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 xml:space="preserve"> зможе на всі 100 % розкрити талант,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9F5">
        <w:rPr>
          <w:rFonts w:ascii="Times New Roman" w:hAnsi="Times New Roman" w:cs="Times New Roman"/>
          <w:sz w:val="28"/>
          <w:szCs w:val="28"/>
          <w:lang w:val="uk-UA"/>
        </w:rPr>
        <w:t>не втратити здоров’я, знайти успішний стартовий майданчик для подальшого становлення як особистості.</w:t>
      </w:r>
    </w:p>
    <w:p w:rsidR="000E0094" w:rsidRDefault="007225B7" w:rsidP="007225B7">
      <w:pPr>
        <w:ind w:left="1701" w:right="141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Дякую за увагу!</w:t>
      </w:r>
    </w:p>
    <w:p w:rsidR="00692702" w:rsidRPr="00357533" w:rsidRDefault="00692702" w:rsidP="00357533">
      <w:pPr>
        <w:ind w:left="1701" w:right="1417"/>
        <w:rPr>
          <w:lang w:val="uk-UA"/>
        </w:rPr>
      </w:pPr>
    </w:p>
    <w:sectPr w:rsidR="00692702" w:rsidRPr="00357533" w:rsidSect="00625890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>
    <w:nsid w:val="04525FB5"/>
    <w:multiLevelType w:val="hybridMultilevel"/>
    <w:tmpl w:val="C42A0FF4"/>
    <w:lvl w:ilvl="0" w:tplc="26A03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56114"/>
    <w:multiLevelType w:val="hybridMultilevel"/>
    <w:tmpl w:val="2FA09418"/>
    <w:lvl w:ilvl="0" w:tplc="5AF00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E39"/>
    <w:multiLevelType w:val="hybridMultilevel"/>
    <w:tmpl w:val="29CA7D74"/>
    <w:lvl w:ilvl="0" w:tplc="26A03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F70A0"/>
    <w:multiLevelType w:val="hybridMultilevel"/>
    <w:tmpl w:val="E0D28CDC"/>
    <w:lvl w:ilvl="0" w:tplc="0F56C368">
      <w:start w:val="7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9EF"/>
    <w:multiLevelType w:val="multilevel"/>
    <w:tmpl w:val="6F14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5239"/>
    <w:multiLevelType w:val="hybridMultilevel"/>
    <w:tmpl w:val="11FA1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2454"/>
    <w:multiLevelType w:val="multilevel"/>
    <w:tmpl w:val="A31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72CB3"/>
    <w:multiLevelType w:val="hybridMultilevel"/>
    <w:tmpl w:val="D19E31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F56C368">
      <w:start w:val="72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807EE"/>
    <w:multiLevelType w:val="hybridMultilevel"/>
    <w:tmpl w:val="E82C8B62"/>
    <w:lvl w:ilvl="0" w:tplc="A0CE89E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C3B4990"/>
    <w:multiLevelType w:val="hybridMultilevel"/>
    <w:tmpl w:val="D50CE204"/>
    <w:lvl w:ilvl="0" w:tplc="7390D17E">
      <w:start w:val="1"/>
      <w:numFmt w:val="decimal"/>
      <w:lvlText w:val="%1."/>
      <w:lvlJc w:val="right"/>
      <w:pPr>
        <w:ind w:left="720" w:hanging="360"/>
      </w:pPr>
      <w:rPr>
        <w:rFonts w:hint="default"/>
        <w:spacing w:val="26"/>
        <w:kern w:val="14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23F7"/>
    <w:multiLevelType w:val="hybridMultilevel"/>
    <w:tmpl w:val="D396C0CC"/>
    <w:lvl w:ilvl="0" w:tplc="5AF0035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EC2E09"/>
    <w:multiLevelType w:val="hybridMultilevel"/>
    <w:tmpl w:val="2B409F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63E1"/>
    <w:multiLevelType w:val="hybridMultilevel"/>
    <w:tmpl w:val="09F8AD74"/>
    <w:lvl w:ilvl="0" w:tplc="26A03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61A8"/>
    <w:multiLevelType w:val="hybridMultilevel"/>
    <w:tmpl w:val="7BA0447E"/>
    <w:lvl w:ilvl="0" w:tplc="50460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8670B"/>
    <w:multiLevelType w:val="hybridMultilevel"/>
    <w:tmpl w:val="CE38F8F6"/>
    <w:lvl w:ilvl="0" w:tplc="0419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4F7C093B"/>
    <w:multiLevelType w:val="hybridMultilevel"/>
    <w:tmpl w:val="A97C86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0592"/>
    <w:multiLevelType w:val="hybridMultilevel"/>
    <w:tmpl w:val="A9CED896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5390719B"/>
    <w:multiLevelType w:val="hybridMultilevel"/>
    <w:tmpl w:val="04D6CF2C"/>
    <w:lvl w:ilvl="0" w:tplc="5AF003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3E96385"/>
    <w:multiLevelType w:val="hybridMultilevel"/>
    <w:tmpl w:val="714AB8A0"/>
    <w:lvl w:ilvl="0" w:tplc="E1343408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A6B14AA"/>
    <w:multiLevelType w:val="hybridMultilevel"/>
    <w:tmpl w:val="D444D86A"/>
    <w:lvl w:ilvl="0" w:tplc="BD1EB33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42A6E5E"/>
    <w:multiLevelType w:val="hybridMultilevel"/>
    <w:tmpl w:val="AEACAD34"/>
    <w:lvl w:ilvl="0" w:tplc="26A03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2A3A04"/>
    <w:multiLevelType w:val="hybridMultilevel"/>
    <w:tmpl w:val="9D94D870"/>
    <w:lvl w:ilvl="0" w:tplc="46601D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9A7EAA"/>
    <w:multiLevelType w:val="hybridMultilevel"/>
    <w:tmpl w:val="9E8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E2EFF"/>
    <w:multiLevelType w:val="hybridMultilevel"/>
    <w:tmpl w:val="C96CC42C"/>
    <w:lvl w:ilvl="0" w:tplc="C0726A56">
      <w:start w:val="3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nsid w:val="686F2A1A"/>
    <w:multiLevelType w:val="hybridMultilevel"/>
    <w:tmpl w:val="A3163140"/>
    <w:lvl w:ilvl="0" w:tplc="5AF003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D39E8"/>
    <w:multiLevelType w:val="hybridMultilevel"/>
    <w:tmpl w:val="3184E01C"/>
    <w:lvl w:ilvl="0" w:tplc="18246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73747"/>
    <w:multiLevelType w:val="hybridMultilevel"/>
    <w:tmpl w:val="D2E420FA"/>
    <w:lvl w:ilvl="0" w:tplc="A9D26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D39"/>
    <w:multiLevelType w:val="hybridMultilevel"/>
    <w:tmpl w:val="869A2F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39F6523"/>
    <w:multiLevelType w:val="hybridMultilevel"/>
    <w:tmpl w:val="5972DC26"/>
    <w:lvl w:ilvl="0" w:tplc="5AF00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619F1"/>
    <w:multiLevelType w:val="hybridMultilevel"/>
    <w:tmpl w:val="FA8C4F1A"/>
    <w:lvl w:ilvl="0" w:tplc="5826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A7B5B"/>
    <w:multiLevelType w:val="hybridMultilevel"/>
    <w:tmpl w:val="6E38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84A49"/>
    <w:multiLevelType w:val="hybridMultilevel"/>
    <w:tmpl w:val="3D7AC16E"/>
    <w:lvl w:ilvl="0" w:tplc="26A0323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B2877C6"/>
    <w:multiLevelType w:val="hybridMultilevel"/>
    <w:tmpl w:val="6AC8F7BE"/>
    <w:lvl w:ilvl="0" w:tplc="26A03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A619E"/>
    <w:multiLevelType w:val="hybridMultilevel"/>
    <w:tmpl w:val="5B6822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32"/>
  </w:num>
  <w:num w:numId="10">
    <w:abstractNumId w:val="0"/>
  </w:num>
  <w:num w:numId="11">
    <w:abstractNumId w:val="20"/>
  </w:num>
  <w:num w:numId="12">
    <w:abstractNumId w:val="33"/>
  </w:num>
  <w:num w:numId="13">
    <w:abstractNumId w:val="8"/>
  </w:num>
  <w:num w:numId="14">
    <w:abstractNumId w:val="16"/>
  </w:num>
  <w:num w:numId="15">
    <w:abstractNumId w:val="7"/>
  </w:num>
  <w:num w:numId="16">
    <w:abstractNumId w:val="22"/>
  </w:num>
  <w:num w:numId="17">
    <w:abstractNumId w:val="9"/>
  </w:num>
  <w:num w:numId="18">
    <w:abstractNumId w:val="31"/>
  </w:num>
  <w:num w:numId="19">
    <w:abstractNumId w:val="3"/>
  </w:num>
  <w:num w:numId="20">
    <w:abstractNumId w:val="25"/>
  </w:num>
  <w:num w:numId="21">
    <w:abstractNumId w:val="18"/>
  </w:num>
  <w:num w:numId="22">
    <w:abstractNumId w:val="19"/>
  </w:num>
  <w:num w:numId="23">
    <w:abstractNumId w:val="15"/>
  </w:num>
  <w:num w:numId="24">
    <w:abstractNumId w:val="11"/>
  </w:num>
  <w:num w:numId="25">
    <w:abstractNumId w:val="14"/>
  </w:num>
  <w:num w:numId="26">
    <w:abstractNumId w:val="30"/>
  </w:num>
  <w:num w:numId="27">
    <w:abstractNumId w:val="27"/>
  </w:num>
  <w:num w:numId="28">
    <w:abstractNumId w:val="26"/>
  </w:num>
  <w:num w:numId="29">
    <w:abstractNumId w:val="23"/>
  </w:num>
  <w:num w:numId="30">
    <w:abstractNumId w:val="13"/>
  </w:num>
  <w:num w:numId="31">
    <w:abstractNumId w:val="21"/>
  </w:num>
  <w:num w:numId="32">
    <w:abstractNumId w:val="10"/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DAF"/>
    <w:rsid w:val="000029FE"/>
    <w:rsid w:val="00006A5C"/>
    <w:rsid w:val="00010772"/>
    <w:rsid w:val="00012EE9"/>
    <w:rsid w:val="000342E5"/>
    <w:rsid w:val="000D4463"/>
    <w:rsid w:val="000E0094"/>
    <w:rsid w:val="00113D97"/>
    <w:rsid w:val="00130D47"/>
    <w:rsid w:val="00141B9C"/>
    <w:rsid w:val="00147F4B"/>
    <w:rsid w:val="00151B12"/>
    <w:rsid w:val="00152FA4"/>
    <w:rsid w:val="00162313"/>
    <w:rsid w:val="00170698"/>
    <w:rsid w:val="00190DAF"/>
    <w:rsid w:val="001C0363"/>
    <w:rsid w:val="001E198F"/>
    <w:rsid w:val="00214480"/>
    <w:rsid w:val="00230A5E"/>
    <w:rsid w:val="00273AED"/>
    <w:rsid w:val="0029286F"/>
    <w:rsid w:val="002D6CE1"/>
    <w:rsid w:val="002F1C6D"/>
    <w:rsid w:val="00301D9B"/>
    <w:rsid w:val="00322886"/>
    <w:rsid w:val="00330F8C"/>
    <w:rsid w:val="003353E0"/>
    <w:rsid w:val="00337C7E"/>
    <w:rsid w:val="00340965"/>
    <w:rsid w:val="003434D4"/>
    <w:rsid w:val="00351976"/>
    <w:rsid w:val="00357533"/>
    <w:rsid w:val="00360C7B"/>
    <w:rsid w:val="0038698A"/>
    <w:rsid w:val="003876BF"/>
    <w:rsid w:val="003D0094"/>
    <w:rsid w:val="003D5B28"/>
    <w:rsid w:val="003F1ECA"/>
    <w:rsid w:val="003F4E57"/>
    <w:rsid w:val="003F5373"/>
    <w:rsid w:val="00402C8B"/>
    <w:rsid w:val="004038FA"/>
    <w:rsid w:val="00424A63"/>
    <w:rsid w:val="00436E3B"/>
    <w:rsid w:val="004428FF"/>
    <w:rsid w:val="00445D3A"/>
    <w:rsid w:val="00461378"/>
    <w:rsid w:val="00465571"/>
    <w:rsid w:val="00465F75"/>
    <w:rsid w:val="00477575"/>
    <w:rsid w:val="004A727E"/>
    <w:rsid w:val="004B664E"/>
    <w:rsid w:val="004D228F"/>
    <w:rsid w:val="00512226"/>
    <w:rsid w:val="00540FAE"/>
    <w:rsid w:val="00573ABD"/>
    <w:rsid w:val="005761C4"/>
    <w:rsid w:val="00584A51"/>
    <w:rsid w:val="0059156A"/>
    <w:rsid w:val="005979C7"/>
    <w:rsid w:val="005A5323"/>
    <w:rsid w:val="005C670B"/>
    <w:rsid w:val="005C6F67"/>
    <w:rsid w:val="005E64C4"/>
    <w:rsid w:val="005F73CA"/>
    <w:rsid w:val="00611059"/>
    <w:rsid w:val="006226F8"/>
    <w:rsid w:val="0062340D"/>
    <w:rsid w:val="00625890"/>
    <w:rsid w:val="00625B3A"/>
    <w:rsid w:val="00627FC4"/>
    <w:rsid w:val="00632789"/>
    <w:rsid w:val="00653517"/>
    <w:rsid w:val="00662A87"/>
    <w:rsid w:val="00692702"/>
    <w:rsid w:val="006A38B7"/>
    <w:rsid w:val="006B3B0E"/>
    <w:rsid w:val="006E2D8E"/>
    <w:rsid w:val="00713884"/>
    <w:rsid w:val="007225B7"/>
    <w:rsid w:val="00723C93"/>
    <w:rsid w:val="007727BF"/>
    <w:rsid w:val="00795D92"/>
    <w:rsid w:val="007B0D3D"/>
    <w:rsid w:val="007D3E99"/>
    <w:rsid w:val="00801040"/>
    <w:rsid w:val="00832946"/>
    <w:rsid w:val="0084064F"/>
    <w:rsid w:val="00851860"/>
    <w:rsid w:val="00897BA1"/>
    <w:rsid w:val="008A40BB"/>
    <w:rsid w:val="008B1A59"/>
    <w:rsid w:val="008F48F7"/>
    <w:rsid w:val="0090483B"/>
    <w:rsid w:val="00914EB2"/>
    <w:rsid w:val="00923DC3"/>
    <w:rsid w:val="009444B3"/>
    <w:rsid w:val="009519C0"/>
    <w:rsid w:val="00954E2C"/>
    <w:rsid w:val="00956F08"/>
    <w:rsid w:val="009775FB"/>
    <w:rsid w:val="00991787"/>
    <w:rsid w:val="00992F7D"/>
    <w:rsid w:val="009D2814"/>
    <w:rsid w:val="009D5988"/>
    <w:rsid w:val="009F3F14"/>
    <w:rsid w:val="00A327C1"/>
    <w:rsid w:val="00A51121"/>
    <w:rsid w:val="00A62028"/>
    <w:rsid w:val="00A64BB4"/>
    <w:rsid w:val="00AA5563"/>
    <w:rsid w:val="00AC5045"/>
    <w:rsid w:val="00AC5400"/>
    <w:rsid w:val="00AE06D7"/>
    <w:rsid w:val="00AE1A8F"/>
    <w:rsid w:val="00B0560A"/>
    <w:rsid w:val="00B17ECB"/>
    <w:rsid w:val="00B36758"/>
    <w:rsid w:val="00B6048A"/>
    <w:rsid w:val="00B673AE"/>
    <w:rsid w:val="00BA05C9"/>
    <w:rsid w:val="00BC6975"/>
    <w:rsid w:val="00BD2E10"/>
    <w:rsid w:val="00BD5B4E"/>
    <w:rsid w:val="00BE1036"/>
    <w:rsid w:val="00BF0FA6"/>
    <w:rsid w:val="00BF3E88"/>
    <w:rsid w:val="00C05647"/>
    <w:rsid w:val="00C11061"/>
    <w:rsid w:val="00C16298"/>
    <w:rsid w:val="00C40742"/>
    <w:rsid w:val="00C43CE8"/>
    <w:rsid w:val="00C97C73"/>
    <w:rsid w:val="00CB2EE5"/>
    <w:rsid w:val="00CC3001"/>
    <w:rsid w:val="00CD6ED6"/>
    <w:rsid w:val="00CE165F"/>
    <w:rsid w:val="00CF1820"/>
    <w:rsid w:val="00D24F6F"/>
    <w:rsid w:val="00D27B94"/>
    <w:rsid w:val="00D27FEC"/>
    <w:rsid w:val="00D4565E"/>
    <w:rsid w:val="00D920D3"/>
    <w:rsid w:val="00DA1698"/>
    <w:rsid w:val="00DB7DE4"/>
    <w:rsid w:val="00DC1DA9"/>
    <w:rsid w:val="00E058BB"/>
    <w:rsid w:val="00E14418"/>
    <w:rsid w:val="00E91B8E"/>
    <w:rsid w:val="00E96ECB"/>
    <w:rsid w:val="00EA62FD"/>
    <w:rsid w:val="00EA63AD"/>
    <w:rsid w:val="00EA6C52"/>
    <w:rsid w:val="00F37745"/>
    <w:rsid w:val="00F46DAF"/>
    <w:rsid w:val="00F47C5F"/>
    <w:rsid w:val="00F857AA"/>
    <w:rsid w:val="00F95DD0"/>
    <w:rsid w:val="00FA59BA"/>
    <w:rsid w:val="00FB077F"/>
    <w:rsid w:val="00FB5467"/>
    <w:rsid w:val="00F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533"/>
    <w:rPr>
      <w:b/>
      <w:bCs/>
    </w:rPr>
  </w:style>
  <w:style w:type="paragraph" w:styleId="a6">
    <w:name w:val="Normal (Web)"/>
    <w:basedOn w:val="a"/>
    <w:uiPriority w:val="99"/>
    <w:unhideWhenUsed/>
    <w:rsid w:val="003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75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33"/>
  </w:style>
  <w:style w:type="paragraph" w:styleId="aa">
    <w:name w:val="footer"/>
    <w:basedOn w:val="a"/>
    <w:link w:val="ab"/>
    <w:uiPriority w:val="99"/>
    <w:unhideWhenUsed/>
    <w:rsid w:val="0035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33"/>
  </w:style>
  <w:style w:type="character" w:customStyle="1" w:styleId="ac">
    <w:name w:val="Основной текст_"/>
    <w:basedOn w:val="a0"/>
    <w:link w:val="1"/>
    <w:rsid w:val="0035753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357533"/>
    <w:pPr>
      <w:widowControl w:val="0"/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115pt0pt">
    <w:name w:val="Основной текст + 11;5 pt;Не полужирный;Интервал 0 pt"/>
    <w:basedOn w:val="ac"/>
    <w:rsid w:val="00357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35753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2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533"/>
    <w:rPr>
      <w:b/>
      <w:bCs/>
    </w:rPr>
  </w:style>
  <w:style w:type="paragraph" w:styleId="a6">
    <w:name w:val="Normal (Web)"/>
    <w:basedOn w:val="a"/>
    <w:uiPriority w:val="99"/>
    <w:unhideWhenUsed/>
    <w:rsid w:val="0035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75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5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33"/>
  </w:style>
  <w:style w:type="paragraph" w:styleId="aa">
    <w:name w:val="footer"/>
    <w:basedOn w:val="a"/>
    <w:link w:val="ab"/>
    <w:uiPriority w:val="99"/>
    <w:unhideWhenUsed/>
    <w:rsid w:val="0035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33"/>
  </w:style>
  <w:style w:type="character" w:customStyle="1" w:styleId="ac">
    <w:name w:val="Основной текст_"/>
    <w:basedOn w:val="a0"/>
    <w:link w:val="1"/>
    <w:rsid w:val="0035753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357533"/>
    <w:pPr>
      <w:widowControl w:val="0"/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115pt0pt">
    <w:name w:val="Основной текст + 11;5 pt;Не полужирный;Интервал 0 pt"/>
    <w:basedOn w:val="ac"/>
    <w:rsid w:val="00357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35753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50AC-F2AB-44F1-B498-4B1B337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8589</Words>
  <Characters>48959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2015-06-23T07:14:00Z</cp:lastPrinted>
  <dcterms:created xsi:type="dcterms:W3CDTF">2015-06-23T11:27:00Z</dcterms:created>
  <dcterms:modified xsi:type="dcterms:W3CDTF">2015-06-23T11:32:00Z</dcterms:modified>
</cp:coreProperties>
</file>